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74" w:rsidRPr="00736CB5" w:rsidRDefault="00CB7281">
      <w:pPr>
        <w:rPr>
          <w:sz w:val="32"/>
          <w:u w:val="single"/>
        </w:rPr>
      </w:pPr>
      <w:r w:rsidRPr="00736CB5">
        <w:rPr>
          <w:b/>
          <w:sz w:val="32"/>
          <w:u w:val="single"/>
        </w:rPr>
        <w:t>Časť 1 – Excel</w:t>
      </w:r>
      <w:r w:rsidR="008B7AF1" w:rsidRPr="00736CB5">
        <w:rPr>
          <w:b/>
          <w:sz w:val="32"/>
          <w:u w:val="single"/>
        </w:rPr>
        <w:t xml:space="preserve"> (10 b – za každú úlohu 2</w:t>
      </w:r>
      <w:r w:rsidR="00552A79" w:rsidRPr="00736CB5">
        <w:rPr>
          <w:b/>
          <w:sz w:val="32"/>
          <w:u w:val="single"/>
        </w:rPr>
        <w:t xml:space="preserve"> b</w:t>
      </w:r>
      <w:r w:rsidR="008B7AF1" w:rsidRPr="00736CB5">
        <w:rPr>
          <w:b/>
          <w:sz w:val="32"/>
          <w:u w:val="single"/>
        </w:rPr>
        <w:t>)</w:t>
      </w:r>
      <w:r w:rsidRPr="00736CB5">
        <w:rPr>
          <w:sz w:val="32"/>
          <w:u w:val="single"/>
        </w:rPr>
        <w:t xml:space="preserve"> </w:t>
      </w:r>
    </w:p>
    <w:p w:rsidR="00CB7281" w:rsidRPr="00CB7281" w:rsidRDefault="00CB7281">
      <w:pPr>
        <w:rPr>
          <w:sz w:val="28"/>
        </w:rPr>
      </w:pPr>
      <w:r w:rsidRPr="00CB7281">
        <w:rPr>
          <w:b/>
          <w:sz w:val="28"/>
        </w:rPr>
        <w:t>Úloha č. 1</w:t>
      </w:r>
      <w:r w:rsidRPr="00CB7281">
        <w:rPr>
          <w:sz w:val="28"/>
        </w:rPr>
        <w:t xml:space="preserve"> – Vytvorte kruhový graf</w:t>
      </w:r>
      <w:r w:rsidR="00497ED0">
        <w:rPr>
          <w:sz w:val="28"/>
        </w:rPr>
        <w:t xml:space="preserve"> p</w:t>
      </w:r>
      <w:r w:rsidR="00F94931">
        <w:rPr>
          <w:sz w:val="28"/>
        </w:rPr>
        <w:t xml:space="preserve">očtu </w:t>
      </w:r>
      <w:r w:rsidR="00497ED0">
        <w:rPr>
          <w:sz w:val="28"/>
        </w:rPr>
        <w:t>múzeí a galérií</w:t>
      </w:r>
      <w:r w:rsidRPr="00CB7281">
        <w:rPr>
          <w:sz w:val="28"/>
        </w:rPr>
        <w:t xml:space="preserve"> za jednotlivé kraje Slovenska pre rok 2015.</w:t>
      </w:r>
      <w:r w:rsidR="00C45E70">
        <w:rPr>
          <w:sz w:val="28"/>
        </w:rPr>
        <w:t xml:space="preserve"> Čísla v grafe budú označovať počet</w:t>
      </w:r>
      <w:r w:rsidR="00BF6E44">
        <w:rPr>
          <w:sz w:val="28"/>
        </w:rPr>
        <w:t>,</w:t>
      </w:r>
      <w:r w:rsidR="00C45E70">
        <w:rPr>
          <w:sz w:val="28"/>
        </w:rPr>
        <w:t xml:space="preserve"> nie percento %.</w:t>
      </w:r>
      <w:r w:rsidRPr="00CB7281">
        <w:rPr>
          <w:sz w:val="28"/>
        </w:rPr>
        <w:t xml:space="preserve"> </w:t>
      </w:r>
      <w:r w:rsidR="00F94931">
        <w:rPr>
          <w:sz w:val="28"/>
        </w:rPr>
        <w:t>Pracujte s dodanými dátami (excelovský súbor).</w:t>
      </w:r>
    </w:p>
    <w:p w:rsidR="00CB7281" w:rsidRDefault="00CB7281">
      <w:pPr>
        <w:rPr>
          <w:sz w:val="32"/>
        </w:rPr>
      </w:pPr>
      <w:r>
        <w:rPr>
          <w:noProof/>
          <w:lang w:eastAsia="sk-SK"/>
        </w:rPr>
        <w:drawing>
          <wp:inline distT="0" distB="0" distL="0" distR="0" wp14:anchorId="41C14993" wp14:editId="7FFAB7C9">
            <wp:extent cx="5709037" cy="3371353"/>
            <wp:effectExtent l="0" t="0" r="6350" b="6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7281" w:rsidRPr="00CB7281" w:rsidRDefault="00CB7281">
      <w:pPr>
        <w:rPr>
          <w:sz w:val="28"/>
        </w:rPr>
      </w:pPr>
      <w:r w:rsidRPr="002E2BAE">
        <w:rPr>
          <w:b/>
          <w:sz w:val="28"/>
        </w:rPr>
        <w:t>Úloha č.2</w:t>
      </w:r>
      <w:r w:rsidRPr="00CB7281">
        <w:rPr>
          <w:sz w:val="28"/>
        </w:rPr>
        <w:t xml:space="preserve"> – Vytvorte čiarový graf </w:t>
      </w:r>
      <w:r w:rsidR="00F94931">
        <w:rPr>
          <w:sz w:val="28"/>
        </w:rPr>
        <w:t xml:space="preserve">počtu </w:t>
      </w:r>
      <w:r w:rsidR="00497ED0">
        <w:rPr>
          <w:sz w:val="28"/>
        </w:rPr>
        <w:t>múzeí a galérií</w:t>
      </w:r>
      <w:r w:rsidR="00F94931">
        <w:rPr>
          <w:sz w:val="28"/>
        </w:rPr>
        <w:t xml:space="preserve"> </w:t>
      </w:r>
      <w:r w:rsidRPr="00CB7281">
        <w:rPr>
          <w:sz w:val="28"/>
        </w:rPr>
        <w:t>za roky 2010 až 2020 pre Košický a Prešovský kraj.</w:t>
      </w:r>
    </w:p>
    <w:p w:rsidR="00CB7281" w:rsidRDefault="00CB7281">
      <w:pPr>
        <w:rPr>
          <w:sz w:val="32"/>
        </w:rPr>
      </w:pPr>
      <w:r>
        <w:rPr>
          <w:noProof/>
          <w:lang w:eastAsia="sk-SK"/>
        </w:rPr>
        <w:drawing>
          <wp:inline distT="0" distB="0" distL="0" distR="0" wp14:anchorId="61E63CF3" wp14:editId="2506FAEA">
            <wp:extent cx="5617633" cy="3443816"/>
            <wp:effectExtent l="0" t="0" r="2540" b="444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7281" w:rsidRPr="002E2BAE" w:rsidRDefault="00CB7281">
      <w:pPr>
        <w:rPr>
          <w:sz w:val="28"/>
        </w:rPr>
      </w:pPr>
      <w:r w:rsidRPr="002E2BAE">
        <w:rPr>
          <w:b/>
          <w:sz w:val="28"/>
        </w:rPr>
        <w:lastRenderedPageBreak/>
        <w:t>Úloha č. 3</w:t>
      </w:r>
      <w:r w:rsidRPr="002E2BAE">
        <w:rPr>
          <w:sz w:val="28"/>
        </w:rPr>
        <w:t xml:space="preserve"> – Vytvorte stĺpcový graf, ktorý bude obsahovať počty </w:t>
      </w:r>
      <w:r w:rsidR="00497ED0">
        <w:rPr>
          <w:sz w:val="28"/>
        </w:rPr>
        <w:t>múzeí a galérií</w:t>
      </w:r>
      <w:r w:rsidRPr="002E2BAE">
        <w:rPr>
          <w:sz w:val="28"/>
        </w:rPr>
        <w:t xml:space="preserve"> </w:t>
      </w:r>
      <w:r w:rsidR="002E2BAE" w:rsidRPr="002E2BAE">
        <w:rPr>
          <w:sz w:val="28"/>
        </w:rPr>
        <w:t>za jednotlivé kraje (2010, 2015 a 2020).</w:t>
      </w:r>
    </w:p>
    <w:p w:rsidR="002E2BAE" w:rsidRDefault="002E2BAE">
      <w:pPr>
        <w:rPr>
          <w:sz w:val="32"/>
        </w:rPr>
      </w:pPr>
      <w:r>
        <w:rPr>
          <w:noProof/>
          <w:lang w:eastAsia="sk-SK"/>
        </w:rPr>
        <w:drawing>
          <wp:inline distT="0" distB="0" distL="0" distR="0" wp14:anchorId="587263F8" wp14:editId="4451A66F">
            <wp:extent cx="5709037" cy="3021496"/>
            <wp:effectExtent l="0" t="0" r="6350" b="762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2BAE" w:rsidRPr="002E2BAE" w:rsidRDefault="002E2BAE">
      <w:pPr>
        <w:rPr>
          <w:sz w:val="28"/>
        </w:rPr>
      </w:pPr>
      <w:r w:rsidRPr="002E2BAE">
        <w:rPr>
          <w:b/>
          <w:sz w:val="28"/>
        </w:rPr>
        <w:t>Úloha č. 4</w:t>
      </w:r>
      <w:r w:rsidRPr="002E2BAE">
        <w:rPr>
          <w:sz w:val="28"/>
        </w:rPr>
        <w:t xml:space="preserve"> – z tabuľky v druhom hárku vytvorte kontingenčnú tabuľku, ktorá bude obsahovať počty mostov pre konkrétny stavebný stav v okresoch Prešovského kraja. </w:t>
      </w:r>
      <w:r w:rsidR="00F94931">
        <w:rPr>
          <w:sz w:val="28"/>
        </w:rPr>
        <w:t>Pracujte s dodanými dátami v excelovskom súbore.</w:t>
      </w:r>
    </w:p>
    <w:p w:rsidR="002E2BAE" w:rsidRDefault="002E2BAE">
      <w:pPr>
        <w:rPr>
          <w:sz w:val="32"/>
        </w:rPr>
      </w:pPr>
      <w:r w:rsidRPr="002E2BAE">
        <w:rPr>
          <w:noProof/>
          <w:lang w:eastAsia="sk-SK"/>
        </w:rPr>
        <w:drawing>
          <wp:inline distT="0" distB="0" distL="0" distR="0">
            <wp:extent cx="5760720" cy="1502522"/>
            <wp:effectExtent l="0" t="0" r="0" b="254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AE" w:rsidRPr="00EF3E85" w:rsidRDefault="00EF3E85">
      <w:pPr>
        <w:rPr>
          <w:sz w:val="28"/>
        </w:rPr>
      </w:pPr>
      <w:r w:rsidRPr="00EF3E85">
        <w:rPr>
          <w:b/>
          <w:sz w:val="28"/>
        </w:rPr>
        <w:t>Úloha č. 5</w:t>
      </w:r>
      <w:r w:rsidRPr="00EF3E85">
        <w:rPr>
          <w:sz w:val="28"/>
        </w:rPr>
        <w:t xml:space="preserve"> – Vytvorte kontingenčnú, ktorá bude zobrazovať priemernú nadmorskú výšku mostov v okresoch Prešovského kraja. </w:t>
      </w:r>
      <w:r w:rsidR="00F94931">
        <w:rPr>
          <w:sz w:val="28"/>
        </w:rPr>
        <w:t>Pracujte s dodanými dátami v excelovskom súbore.</w:t>
      </w:r>
    </w:p>
    <w:p w:rsidR="002E2BAE" w:rsidRDefault="00EF3E85">
      <w:pPr>
        <w:rPr>
          <w:sz w:val="32"/>
        </w:rPr>
      </w:pPr>
      <w:r w:rsidRPr="00EF3E85">
        <w:rPr>
          <w:noProof/>
          <w:lang w:eastAsia="sk-SK"/>
        </w:rPr>
        <w:drawing>
          <wp:inline distT="0" distB="0" distL="0" distR="0">
            <wp:extent cx="1596868" cy="1806021"/>
            <wp:effectExtent l="0" t="0" r="3810" b="381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73" cy="18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85" w:rsidRPr="00736CB5" w:rsidRDefault="00EF3E85">
      <w:pPr>
        <w:rPr>
          <w:b/>
          <w:sz w:val="32"/>
          <w:u w:val="single"/>
        </w:rPr>
      </w:pPr>
      <w:r w:rsidRPr="00736CB5">
        <w:rPr>
          <w:b/>
          <w:sz w:val="32"/>
          <w:u w:val="single"/>
        </w:rPr>
        <w:lastRenderedPageBreak/>
        <w:t>Časť 2: Word</w:t>
      </w:r>
      <w:r w:rsidR="008B7AF1" w:rsidRPr="00736CB5">
        <w:rPr>
          <w:b/>
          <w:sz w:val="32"/>
          <w:u w:val="single"/>
        </w:rPr>
        <w:t xml:space="preserve"> (10 bodov)</w:t>
      </w:r>
    </w:p>
    <w:p w:rsidR="00EF3E85" w:rsidRPr="00736CB5" w:rsidRDefault="00EF3E85">
      <w:pPr>
        <w:rPr>
          <w:sz w:val="28"/>
        </w:rPr>
      </w:pPr>
      <w:r w:rsidRPr="00736CB5">
        <w:rPr>
          <w:sz w:val="28"/>
        </w:rPr>
        <w:t>Text upravte podľa týchto pokynov: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</w:rPr>
        <w:t>1. Vytvorte 4 vlastné štýly pre normálny text, kapitoly a podkapitoly na jednotlivých stranách:</w:t>
      </w:r>
      <w:r w:rsidR="008B7AF1" w:rsidRPr="006B6EF0">
        <w:rPr>
          <w:rFonts w:cstheme="minorHAnsi"/>
          <w:sz w:val="28"/>
        </w:rPr>
        <w:t xml:space="preserve"> (4 body)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</w:rPr>
        <w:t>Štýl č.1: normálny text, písmo Georgia, veľkosť 12, zarovnanie do bloku.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  <w:highlight w:val="green"/>
        </w:rPr>
        <w:t>Štýl č. 2:</w:t>
      </w:r>
      <w:r w:rsidRPr="006B6EF0">
        <w:rPr>
          <w:rFonts w:cstheme="minorHAnsi"/>
          <w:sz w:val="28"/>
        </w:rPr>
        <w:t xml:space="preserve"> Kapitola, nadpis 1, písmo Georgia, veľkosť 16 - tučné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  <w:highlight w:val="cyan"/>
        </w:rPr>
        <w:t>Štýl č. 3:</w:t>
      </w:r>
      <w:r w:rsidRPr="006B6EF0">
        <w:rPr>
          <w:rFonts w:cstheme="minorHAnsi"/>
          <w:sz w:val="28"/>
        </w:rPr>
        <w:t xml:space="preserve"> Podkapitola, nadpis 2, písmo Georgia, veľkosť 14 - tučné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  <w:highlight w:val="yellow"/>
        </w:rPr>
        <w:t>Štýl č. 4:</w:t>
      </w:r>
      <w:r w:rsidRPr="006B6EF0">
        <w:rPr>
          <w:rFonts w:cstheme="minorHAnsi"/>
          <w:sz w:val="28"/>
        </w:rPr>
        <w:t xml:space="preserve"> </w:t>
      </w:r>
      <w:proofErr w:type="spellStart"/>
      <w:r w:rsidRPr="006B6EF0">
        <w:rPr>
          <w:rFonts w:cstheme="minorHAnsi"/>
          <w:sz w:val="28"/>
        </w:rPr>
        <w:t>Podpodkapitola</w:t>
      </w:r>
      <w:proofErr w:type="spellEnd"/>
      <w:r w:rsidRPr="006B6EF0">
        <w:rPr>
          <w:rFonts w:cstheme="minorHAnsi"/>
          <w:sz w:val="28"/>
        </w:rPr>
        <w:t>, písmo Georgia, veľkosť 12 – kurzíva</w:t>
      </w:r>
    </w:p>
    <w:p w:rsidR="00EF3E85" w:rsidRPr="006B6EF0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</w:rPr>
        <w:t>2. Na základe týchto štýlov vytvorte vlastný obsah na prvej</w:t>
      </w:r>
      <w:r w:rsidR="00552A79" w:rsidRPr="006B6EF0">
        <w:rPr>
          <w:rFonts w:cstheme="minorHAnsi"/>
          <w:sz w:val="28"/>
        </w:rPr>
        <w:t xml:space="preserve"> (samostatnej)</w:t>
      </w:r>
      <w:r w:rsidRPr="006B6EF0">
        <w:rPr>
          <w:rFonts w:cstheme="minorHAnsi"/>
          <w:sz w:val="28"/>
        </w:rPr>
        <w:t xml:space="preserve"> strane dokumentu</w:t>
      </w:r>
      <w:r w:rsidR="008B7AF1" w:rsidRPr="006B6EF0">
        <w:rPr>
          <w:rFonts w:cstheme="minorHAnsi"/>
          <w:sz w:val="28"/>
        </w:rPr>
        <w:t xml:space="preserve"> (3 body)</w:t>
      </w:r>
    </w:p>
    <w:p w:rsidR="006344AE" w:rsidRDefault="00EF3E85" w:rsidP="00EF3E85">
      <w:pPr>
        <w:rPr>
          <w:rFonts w:cstheme="minorHAnsi"/>
          <w:sz w:val="28"/>
        </w:rPr>
      </w:pPr>
      <w:r w:rsidRPr="006B6EF0">
        <w:rPr>
          <w:rFonts w:cstheme="minorHAnsi"/>
          <w:sz w:val="28"/>
        </w:rPr>
        <w:t>3. Vložte číslovanie strán, ktoré bude začínať na strane prvej kapitoly (prvá strana po obsahu)</w:t>
      </w:r>
      <w:r w:rsidR="008B7AF1" w:rsidRPr="006B6EF0">
        <w:rPr>
          <w:rFonts w:cstheme="minorHAnsi"/>
          <w:sz w:val="28"/>
        </w:rPr>
        <w:t xml:space="preserve"> (3 body)</w:t>
      </w:r>
    </w:p>
    <w:p w:rsidR="00F94931" w:rsidRPr="006B6EF0" w:rsidRDefault="00F94931" w:rsidP="00EF3E85">
      <w:pPr>
        <w:rPr>
          <w:rFonts w:cstheme="minorHAnsi"/>
          <w:sz w:val="28"/>
        </w:rPr>
      </w:pPr>
    </w:p>
    <w:p w:rsidR="006344AE" w:rsidRPr="00736CB5" w:rsidRDefault="006344AE" w:rsidP="006344AE">
      <w:pPr>
        <w:rPr>
          <w:b/>
          <w:sz w:val="32"/>
          <w:u w:val="single"/>
        </w:rPr>
      </w:pPr>
      <w:r w:rsidRPr="00736CB5">
        <w:rPr>
          <w:b/>
          <w:sz w:val="32"/>
          <w:u w:val="single"/>
        </w:rPr>
        <w:t xml:space="preserve">Časť 3: </w:t>
      </w:r>
      <w:proofErr w:type="spellStart"/>
      <w:r w:rsidR="008B2C3A" w:rsidRPr="00736CB5">
        <w:rPr>
          <w:b/>
          <w:sz w:val="32"/>
          <w:u w:val="single"/>
        </w:rPr>
        <w:t>PowerBI</w:t>
      </w:r>
      <w:proofErr w:type="spellEnd"/>
      <w:r w:rsidR="008B2C3A" w:rsidRPr="00736CB5">
        <w:rPr>
          <w:b/>
          <w:sz w:val="32"/>
          <w:u w:val="single"/>
        </w:rPr>
        <w:t xml:space="preserve"> </w:t>
      </w:r>
      <w:r w:rsidR="008B7AF1" w:rsidRPr="00736CB5">
        <w:rPr>
          <w:b/>
          <w:sz w:val="32"/>
          <w:u w:val="single"/>
        </w:rPr>
        <w:t>(10 bodov</w:t>
      </w:r>
      <w:r w:rsidR="00FC275B" w:rsidRPr="00736CB5">
        <w:rPr>
          <w:b/>
          <w:sz w:val="32"/>
          <w:u w:val="single"/>
        </w:rPr>
        <w:t>)</w:t>
      </w:r>
    </w:p>
    <w:p w:rsidR="006344AE" w:rsidRPr="006344AE" w:rsidRDefault="006B6EF0" w:rsidP="006344AE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v</w:t>
      </w:r>
      <w:r w:rsidR="006344AE" w:rsidRPr="006344AE">
        <w:rPr>
          <w:sz w:val="28"/>
        </w:rPr>
        <w:t xml:space="preserve">ložte tabuľku </w:t>
      </w:r>
      <w:r w:rsidR="00BF6E44">
        <w:rPr>
          <w:sz w:val="28"/>
        </w:rPr>
        <w:t>múzeí a galérií</w:t>
      </w:r>
      <w:bookmarkStart w:id="0" w:name="_GoBack"/>
      <w:bookmarkEnd w:id="0"/>
      <w:r w:rsidR="006344AE" w:rsidRPr="006344AE">
        <w:rPr>
          <w:sz w:val="28"/>
        </w:rPr>
        <w:t xml:space="preserve"> z</w:t>
      </w:r>
      <w:r w:rsidR="00FC275B">
        <w:rPr>
          <w:sz w:val="28"/>
        </w:rPr>
        <w:t> prvej úlohy</w:t>
      </w:r>
      <w:r w:rsidR="00817AD3">
        <w:rPr>
          <w:sz w:val="28"/>
        </w:rPr>
        <w:t xml:space="preserve"> (časť </w:t>
      </w:r>
      <w:proofErr w:type="spellStart"/>
      <w:r w:rsidR="00817AD3">
        <w:rPr>
          <w:sz w:val="28"/>
        </w:rPr>
        <w:t>excel</w:t>
      </w:r>
      <w:proofErr w:type="spellEnd"/>
      <w:r w:rsidR="00817AD3">
        <w:rPr>
          <w:sz w:val="28"/>
        </w:rPr>
        <w:t>)</w:t>
      </w:r>
      <w:r w:rsidR="00FC275B">
        <w:rPr>
          <w:sz w:val="28"/>
        </w:rPr>
        <w:t xml:space="preserve"> do </w:t>
      </w:r>
      <w:proofErr w:type="spellStart"/>
      <w:r w:rsidR="00AD489D">
        <w:rPr>
          <w:sz w:val="28"/>
        </w:rPr>
        <w:t>PowerBI</w:t>
      </w:r>
      <w:proofErr w:type="spellEnd"/>
      <w:r w:rsidR="00AD489D">
        <w:rPr>
          <w:sz w:val="28"/>
        </w:rPr>
        <w:t xml:space="preserve"> </w:t>
      </w:r>
      <w:r w:rsidR="00FC275B">
        <w:rPr>
          <w:sz w:val="28"/>
        </w:rPr>
        <w:t>a vytvo</w:t>
      </w:r>
      <w:r w:rsidR="006344AE" w:rsidRPr="006344AE">
        <w:rPr>
          <w:sz w:val="28"/>
        </w:rPr>
        <w:t xml:space="preserve">rte mapu, kde veľkosť krúžku bude predstavovať počet </w:t>
      </w:r>
      <w:r w:rsidR="00497ED0">
        <w:rPr>
          <w:sz w:val="28"/>
        </w:rPr>
        <w:t>múzeí a galérií</w:t>
      </w:r>
      <w:r w:rsidR="006344AE" w:rsidRPr="006344AE">
        <w:rPr>
          <w:sz w:val="28"/>
        </w:rPr>
        <w:t xml:space="preserve"> za rok 2020</w:t>
      </w:r>
      <w:r w:rsidR="008B7AF1">
        <w:rPr>
          <w:sz w:val="28"/>
        </w:rPr>
        <w:t xml:space="preserve"> (4 body)</w:t>
      </w:r>
    </w:p>
    <w:p w:rsidR="006344AE" w:rsidRDefault="006B6EF0" w:rsidP="006344AE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v</w:t>
      </w:r>
      <w:r w:rsidR="006344AE" w:rsidRPr="006344AE">
        <w:rPr>
          <w:sz w:val="28"/>
        </w:rPr>
        <w:t xml:space="preserve">ytvorte stĺpcový graf, ktorý bude zobrazovať počty </w:t>
      </w:r>
      <w:r w:rsidR="00497ED0">
        <w:rPr>
          <w:sz w:val="28"/>
        </w:rPr>
        <w:t>múzeí a galérií</w:t>
      </w:r>
      <w:r w:rsidR="006344AE" w:rsidRPr="006344AE">
        <w:rPr>
          <w:sz w:val="28"/>
        </w:rPr>
        <w:t xml:space="preserve"> za jednotlivé kraje v roku 2019 </w:t>
      </w:r>
      <w:r>
        <w:rPr>
          <w:sz w:val="28"/>
        </w:rPr>
        <w:t>(3</w:t>
      </w:r>
      <w:r w:rsidR="008B7AF1">
        <w:rPr>
          <w:sz w:val="28"/>
        </w:rPr>
        <w:t xml:space="preserve"> body)</w:t>
      </w:r>
    </w:p>
    <w:p w:rsidR="006344AE" w:rsidRDefault="006B6EF0" w:rsidP="006344AE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v</w:t>
      </w:r>
      <w:r w:rsidR="006344AE">
        <w:rPr>
          <w:sz w:val="28"/>
        </w:rPr>
        <w:t>ytvorte tabuľku</w:t>
      </w:r>
      <w:r w:rsidR="00F94931">
        <w:rPr>
          <w:sz w:val="28"/>
        </w:rPr>
        <w:t xml:space="preserve"> s údajmi</w:t>
      </w:r>
      <w:r w:rsidR="006344AE">
        <w:rPr>
          <w:sz w:val="28"/>
        </w:rPr>
        <w:t xml:space="preserve"> za rok 2010, 2015 a 2020 </w:t>
      </w:r>
      <w:r>
        <w:rPr>
          <w:sz w:val="28"/>
        </w:rPr>
        <w:t>(3 body)</w:t>
      </w:r>
    </w:p>
    <w:p w:rsidR="00AD489D" w:rsidRDefault="008B2C3A" w:rsidP="00AD489D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jednotlivé výstupy upravte do jednotného štýlu, upravte nadpisy</w:t>
      </w:r>
    </w:p>
    <w:p w:rsidR="00AD489D" w:rsidRDefault="00AD489D" w:rsidP="00AD489D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  vypracovaní urobiť </w:t>
      </w:r>
      <w:proofErr w:type="spellStart"/>
      <w:r>
        <w:rPr>
          <w:sz w:val="28"/>
        </w:rPr>
        <w:t>printscreen</w:t>
      </w:r>
      <w:proofErr w:type="spellEnd"/>
      <w:r>
        <w:rPr>
          <w:sz w:val="28"/>
        </w:rPr>
        <w:t xml:space="preserve"> </w:t>
      </w:r>
    </w:p>
    <w:p w:rsidR="00AD489D" w:rsidRDefault="00AD489D" w:rsidP="00AD489D">
      <w:pPr>
        <w:rPr>
          <w:sz w:val="32"/>
        </w:rPr>
      </w:pPr>
    </w:p>
    <w:p w:rsidR="00AD489D" w:rsidRDefault="00AD489D" w:rsidP="00AD489D">
      <w:pPr>
        <w:rPr>
          <w:sz w:val="32"/>
        </w:rPr>
      </w:pPr>
      <w:r w:rsidRPr="00AD489D">
        <w:rPr>
          <w:b/>
          <w:sz w:val="32"/>
        </w:rPr>
        <w:t xml:space="preserve">Vypracované úlohy (excelovský dokument, </w:t>
      </w:r>
      <w:proofErr w:type="spellStart"/>
      <w:r w:rsidRPr="00AD489D">
        <w:rPr>
          <w:b/>
          <w:sz w:val="32"/>
        </w:rPr>
        <w:t>wordovský</w:t>
      </w:r>
      <w:proofErr w:type="spellEnd"/>
      <w:r w:rsidRPr="00AD489D">
        <w:rPr>
          <w:b/>
          <w:sz w:val="32"/>
        </w:rPr>
        <w:t xml:space="preserve"> dokument, </w:t>
      </w:r>
      <w:proofErr w:type="spellStart"/>
      <w:r w:rsidRPr="00AD489D">
        <w:rPr>
          <w:b/>
          <w:sz w:val="32"/>
        </w:rPr>
        <w:t>printscreen</w:t>
      </w:r>
      <w:proofErr w:type="spellEnd"/>
      <w:r w:rsidRPr="00AD489D">
        <w:rPr>
          <w:b/>
          <w:sz w:val="32"/>
        </w:rPr>
        <w:t xml:space="preserve"> z </w:t>
      </w:r>
      <w:proofErr w:type="spellStart"/>
      <w:r w:rsidRPr="00AD489D">
        <w:rPr>
          <w:b/>
          <w:sz w:val="32"/>
        </w:rPr>
        <w:t>PowerBI</w:t>
      </w:r>
      <w:proofErr w:type="spellEnd"/>
      <w:r w:rsidRPr="00AD489D">
        <w:rPr>
          <w:b/>
          <w:sz w:val="32"/>
        </w:rPr>
        <w:t>) zašlite na emailovú adresu:</w:t>
      </w:r>
      <w:r>
        <w:rPr>
          <w:sz w:val="32"/>
        </w:rPr>
        <w:t xml:space="preserve"> </w:t>
      </w:r>
    </w:p>
    <w:p w:rsidR="006344AE" w:rsidRPr="00AD489D" w:rsidRDefault="00AD489D" w:rsidP="00AD489D">
      <w:pPr>
        <w:jc w:val="center"/>
        <w:rPr>
          <w:sz w:val="28"/>
        </w:rPr>
      </w:pPr>
      <w:r w:rsidRPr="00AD489D">
        <w:rPr>
          <w:b/>
          <w:color w:val="FF0000"/>
          <w:sz w:val="32"/>
        </w:rPr>
        <w:t>daniela.buchalova@student.upjs.sk</w:t>
      </w:r>
    </w:p>
    <w:sectPr w:rsidR="006344AE" w:rsidRPr="00AD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4F1C"/>
    <w:multiLevelType w:val="hybridMultilevel"/>
    <w:tmpl w:val="971A503A"/>
    <w:lvl w:ilvl="0" w:tplc="8182B5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81"/>
    <w:rsid w:val="002E2BAE"/>
    <w:rsid w:val="00317BF0"/>
    <w:rsid w:val="003A6674"/>
    <w:rsid w:val="00497ED0"/>
    <w:rsid w:val="004D0A8C"/>
    <w:rsid w:val="00552A79"/>
    <w:rsid w:val="006344AE"/>
    <w:rsid w:val="006B6EF0"/>
    <w:rsid w:val="00736CB5"/>
    <w:rsid w:val="00817AD3"/>
    <w:rsid w:val="00856E0F"/>
    <w:rsid w:val="008B2C3A"/>
    <w:rsid w:val="008B7AF1"/>
    <w:rsid w:val="00AC3B71"/>
    <w:rsid w:val="00AD489D"/>
    <w:rsid w:val="00BF6E44"/>
    <w:rsid w:val="00C45E70"/>
    <w:rsid w:val="00CB7281"/>
    <w:rsid w:val="00EF3E85"/>
    <w:rsid w:val="00F94931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E2C1"/>
  <w15:chartTrackingRefBased/>
  <w15:docId w15:val="{2B5ACB77-F00C-4A15-8415-B8E41CD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 knižníc v Samosprávnych</a:t>
            </a:r>
            <a:r>
              <a:rPr lang="sk-SK" baseline="0"/>
              <a:t> krajoch Slovenska (2015)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vzor!$B$1</c:f>
              <c:strCache>
                <c:ptCount val="1"/>
                <c:pt idx="0">
                  <c:v>2015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25-463C-9DCC-5EE05ED0BF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25-463C-9DCC-5EE05ED0BF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25-463C-9DCC-5EE05ED0BF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25-463C-9DCC-5EE05ED0BF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E25-463C-9DCC-5EE05ED0BF9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E25-463C-9DCC-5EE05ED0BF9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E25-463C-9DCC-5EE05ED0BF9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E25-463C-9DCC-5EE05ED0BF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vzor!$A$2:$A$9</c:f>
              <c:strCache>
                <c:ptCount val="8"/>
                <c:pt idx="0">
                  <c:v>Bratislavský kraj</c:v>
                </c:pt>
                <c:pt idx="1">
                  <c:v>Trnavský kraj</c:v>
                </c:pt>
                <c:pt idx="2">
                  <c:v>Trenčiansky kraj</c:v>
                </c:pt>
                <c:pt idx="3">
                  <c:v>Nitriansky kraj</c:v>
                </c:pt>
                <c:pt idx="4">
                  <c:v>Žilinský kraj</c:v>
                </c:pt>
                <c:pt idx="5">
                  <c:v>Banskobystrický kraj</c:v>
                </c:pt>
                <c:pt idx="6">
                  <c:v>Prešovský kraj</c:v>
                </c:pt>
                <c:pt idx="7">
                  <c:v>Košický kraj</c:v>
                </c:pt>
              </c:strCache>
            </c:strRef>
          </c:cat>
          <c:val>
            <c:numRef>
              <c:f>vzor!$B$2:$B$9</c:f>
              <c:numCache>
                <c:formatCode>General</c:formatCode>
                <c:ptCount val="8"/>
                <c:pt idx="0">
                  <c:v>72</c:v>
                </c:pt>
                <c:pt idx="1">
                  <c:v>183</c:v>
                </c:pt>
                <c:pt idx="2">
                  <c:v>192</c:v>
                </c:pt>
                <c:pt idx="3">
                  <c:v>248</c:v>
                </c:pt>
                <c:pt idx="4">
                  <c:v>237</c:v>
                </c:pt>
                <c:pt idx="5">
                  <c:v>254</c:v>
                </c:pt>
                <c:pt idx="6">
                  <c:v>264</c:v>
                </c:pt>
                <c:pt idx="7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E25-463C-9DCC-5EE05ED0BF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Vývoj počtu knižníc v Prešovskom a</a:t>
            </a:r>
            <a:r>
              <a:rPr lang="sk-SK" baseline="0"/>
              <a:t> Košickom kraji </a:t>
            </a:r>
          </a:p>
          <a:p>
            <a:pPr>
              <a:defRPr/>
            </a:pPr>
            <a:r>
              <a:rPr lang="sk-SK" baseline="0"/>
              <a:t>(2015 - 2020)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vzor!$A$8</c:f>
              <c:strCache>
                <c:ptCount val="1"/>
                <c:pt idx="0">
                  <c:v>Prešovský kraj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vzor!$B$1:$G$1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vzor!$B$8:$G$8</c:f>
              <c:numCache>
                <c:formatCode>General</c:formatCode>
                <c:ptCount val="6"/>
                <c:pt idx="0">
                  <c:v>264</c:v>
                </c:pt>
                <c:pt idx="1">
                  <c:v>258</c:v>
                </c:pt>
                <c:pt idx="2">
                  <c:v>251</c:v>
                </c:pt>
                <c:pt idx="3">
                  <c:v>232</c:v>
                </c:pt>
                <c:pt idx="4">
                  <c:v>229</c:v>
                </c:pt>
                <c:pt idx="5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D5-4194-AC71-E1A0715E5DC0}"/>
            </c:ext>
          </c:extLst>
        </c:ser>
        <c:ser>
          <c:idx val="1"/>
          <c:order val="1"/>
          <c:tx>
            <c:strRef>
              <c:f>vzor!$A$9</c:f>
              <c:strCache>
                <c:ptCount val="1"/>
                <c:pt idx="0">
                  <c:v>Košický kraj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vzor!$B$1:$G$1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vzor!$B$9:$G$9</c:f>
              <c:numCache>
                <c:formatCode>General</c:formatCode>
                <c:ptCount val="6"/>
                <c:pt idx="0">
                  <c:v>175</c:v>
                </c:pt>
                <c:pt idx="1">
                  <c:v>161</c:v>
                </c:pt>
                <c:pt idx="2">
                  <c:v>153</c:v>
                </c:pt>
                <c:pt idx="3">
                  <c:v>145</c:v>
                </c:pt>
                <c:pt idx="4">
                  <c:v>137</c:v>
                </c:pt>
                <c:pt idx="5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D5-4194-AC71-E1A0715E5D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99569024"/>
        <c:axId val="1899576928"/>
      </c:lineChart>
      <c:catAx>
        <c:axId val="1899569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99576928"/>
        <c:crosses val="autoZero"/>
        <c:auto val="1"/>
        <c:lblAlgn val="ctr"/>
        <c:lblOffset val="100"/>
        <c:noMultiLvlLbl val="0"/>
      </c:catAx>
      <c:valAx>
        <c:axId val="189957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Počet knižníc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9956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Počty knižníc v krajoch Slovenska za roky 2015, 2018 a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vzor!$B$1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vzor!$A$2:$A$9</c:f>
              <c:strCache>
                <c:ptCount val="8"/>
                <c:pt idx="0">
                  <c:v>Bratislavský kraj</c:v>
                </c:pt>
                <c:pt idx="1">
                  <c:v>Trnavský kraj</c:v>
                </c:pt>
                <c:pt idx="2">
                  <c:v>Trenčiansky kraj</c:v>
                </c:pt>
                <c:pt idx="3">
                  <c:v>Nitriansky kraj</c:v>
                </c:pt>
                <c:pt idx="4">
                  <c:v>Žilinský kraj</c:v>
                </c:pt>
                <c:pt idx="5">
                  <c:v>Banskobystrický kraj</c:v>
                </c:pt>
                <c:pt idx="6">
                  <c:v>Prešovský kraj</c:v>
                </c:pt>
                <c:pt idx="7">
                  <c:v>Košický kraj</c:v>
                </c:pt>
              </c:strCache>
            </c:strRef>
          </c:cat>
          <c:val>
            <c:numRef>
              <c:f>vzor!$B$2:$B$9</c:f>
              <c:numCache>
                <c:formatCode>General</c:formatCode>
                <c:ptCount val="8"/>
                <c:pt idx="0">
                  <c:v>72</c:v>
                </c:pt>
                <c:pt idx="1">
                  <c:v>183</c:v>
                </c:pt>
                <c:pt idx="2">
                  <c:v>192</c:v>
                </c:pt>
                <c:pt idx="3">
                  <c:v>248</c:v>
                </c:pt>
                <c:pt idx="4">
                  <c:v>237</c:v>
                </c:pt>
                <c:pt idx="5">
                  <c:v>254</c:v>
                </c:pt>
                <c:pt idx="6">
                  <c:v>264</c:v>
                </c:pt>
                <c:pt idx="7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6-4DF3-A836-FD53C348BDA0}"/>
            </c:ext>
          </c:extLst>
        </c:ser>
        <c:ser>
          <c:idx val="1"/>
          <c:order val="1"/>
          <c:tx>
            <c:strRef>
              <c:f>vzor!$E$1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vzor!$A$2:$A$9</c:f>
              <c:strCache>
                <c:ptCount val="8"/>
                <c:pt idx="0">
                  <c:v>Bratislavský kraj</c:v>
                </c:pt>
                <c:pt idx="1">
                  <c:v>Trnavský kraj</c:v>
                </c:pt>
                <c:pt idx="2">
                  <c:v>Trenčiansky kraj</c:v>
                </c:pt>
                <c:pt idx="3">
                  <c:v>Nitriansky kraj</c:v>
                </c:pt>
                <c:pt idx="4">
                  <c:v>Žilinský kraj</c:v>
                </c:pt>
                <c:pt idx="5">
                  <c:v>Banskobystrický kraj</c:v>
                </c:pt>
                <c:pt idx="6">
                  <c:v>Prešovský kraj</c:v>
                </c:pt>
                <c:pt idx="7">
                  <c:v>Košický kraj</c:v>
                </c:pt>
              </c:strCache>
            </c:strRef>
          </c:cat>
          <c:val>
            <c:numRef>
              <c:f>vzor!$E$2:$E$9</c:f>
              <c:numCache>
                <c:formatCode>General</c:formatCode>
                <c:ptCount val="8"/>
                <c:pt idx="0">
                  <c:v>62</c:v>
                </c:pt>
                <c:pt idx="1">
                  <c:v>159</c:v>
                </c:pt>
                <c:pt idx="2">
                  <c:v>185</c:v>
                </c:pt>
                <c:pt idx="3">
                  <c:v>222</c:v>
                </c:pt>
                <c:pt idx="4">
                  <c:v>219</c:v>
                </c:pt>
                <c:pt idx="5">
                  <c:v>237</c:v>
                </c:pt>
                <c:pt idx="6">
                  <c:v>232</c:v>
                </c:pt>
                <c:pt idx="7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6-4DF3-A836-FD53C348BDA0}"/>
            </c:ext>
          </c:extLst>
        </c:ser>
        <c:ser>
          <c:idx val="2"/>
          <c:order val="2"/>
          <c:tx>
            <c:strRef>
              <c:f>vzor!$G$1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vzor!$A$2:$A$9</c:f>
              <c:strCache>
                <c:ptCount val="8"/>
                <c:pt idx="0">
                  <c:v>Bratislavský kraj</c:v>
                </c:pt>
                <c:pt idx="1">
                  <c:v>Trnavský kraj</c:v>
                </c:pt>
                <c:pt idx="2">
                  <c:v>Trenčiansky kraj</c:v>
                </c:pt>
                <c:pt idx="3">
                  <c:v>Nitriansky kraj</c:v>
                </c:pt>
                <c:pt idx="4">
                  <c:v>Žilinský kraj</c:v>
                </c:pt>
                <c:pt idx="5">
                  <c:v>Banskobystrický kraj</c:v>
                </c:pt>
                <c:pt idx="6">
                  <c:v>Prešovský kraj</c:v>
                </c:pt>
                <c:pt idx="7">
                  <c:v>Košický kraj</c:v>
                </c:pt>
              </c:strCache>
            </c:strRef>
          </c:cat>
          <c:val>
            <c:numRef>
              <c:f>vzor!$G$2:$G$9</c:f>
              <c:numCache>
                <c:formatCode>General</c:formatCode>
                <c:ptCount val="8"/>
                <c:pt idx="0">
                  <c:v>57</c:v>
                </c:pt>
                <c:pt idx="1">
                  <c:v>143</c:v>
                </c:pt>
                <c:pt idx="2">
                  <c:v>160</c:v>
                </c:pt>
                <c:pt idx="3">
                  <c:v>202</c:v>
                </c:pt>
                <c:pt idx="4">
                  <c:v>211</c:v>
                </c:pt>
                <c:pt idx="5">
                  <c:v>208</c:v>
                </c:pt>
                <c:pt idx="6">
                  <c:v>205</c:v>
                </c:pt>
                <c:pt idx="7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16-4DF3-A836-FD53C348B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484640"/>
        <c:axId val="1892501280"/>
      </c:barChart>
      <c:catAx>
        <c:axId val="1892484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Kraje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92501280"/>
        <c:crosses val="autoZero"/>
        <c:auto val="1"/>
        <c:lblAlgn val="ctr"/>
        <c:lblOffset val="100"/>
        <c:noMultiLvlLbl val="0"/>
      </c:catAx>
      <c:valAx>
        <c:axId val="189250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Počty knižníc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9248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</dc:creator>
  <cp:keywords/>
  <dc:description/>
  <cp:lastModifiedBy>Daniela Ujlakiová</cp:lastModifiedBy>
  <cp:revision>4</cp:revision>
  <dcterms:created xsi:type="dcterms:W3CDTF">2023-12-06T10:13:00Z</dcterms:created>
  <dcterms:modified xsi:type="dcterms:W3CDTF">2023-12-13T08:08:00Z</dcterms:modified>
</cp:coreProperties>
</file>