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Pracovný list: t-test pre dve nezávislé skupiny</w:t>
      </w:r>
    </w:p>
    <w:p>
      <w:pPr>
        <w:pStyle w:val="Subtitle"/>
        <w:jc w:val="center"/>
      </w:pPr>
      <w:r>
        <w:t>Predmet: Pokročilé štatistické metódy v geografii | Téma: Urban vs Rural teplota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D9EAF7"/>
            <w:vAlign w:val="center"/>
          </w:tcPr>
          <w:p>
            <w:pPr>
              <w:spacing w:after="40" w:before="40"/>
            </w:pPr>
            <w:r>
              <w:rPr>
                <w:b/>
              </w:rPr>
              <w:t>Čo sa naučíš</w:t>
            </w:r>
          </w:p>
        </w:tc>
        <w:tc>
          <w:tcPr>
            <w:tcW w:type="dxa" w:w="3324"/>
            <w:shd w:fill="D9EAF7"/>
            <w:vAlign w:val="center"/>
          </w:tcPr>
          <w:p>
            <w:pPr>
              <w:spacing w:after="40" w:before="40"/>
            </w:pPr>
            <w:r>
              <w:rPr>
                <w:b/>
              </w:rPr>
              <w:t>Potrebné pojmy</w:t>
            </w:r>
          </w:p>
        </w:tc>
        <w:tc>
          <w:tcPr>
            <w:tcW w:type="dxa" w:w="3324"/>
            <w:shd w:fill="D9EAF7"/>
            <w:vAlign w:val="center"/>
          </w:tcPr>
          <w:p>
            <w:pPr>
              <w:spacing w:after="40" w:before="40"/>
            </w:pPr>
            <w:r>
              <w:rPr>
                <w:b/>
              </w:rPr>
              <w:t>Výstup</w:t>
            </w:r>
          </w:p>
        </w:tc>
      </w:tr>
      <w:tr>
        <w:tc>
          <w:tcPr>
            <w:tcW w:type="dxa" w:w="3324"/>
            <w:vAlign w:val="center"/>
          </w:tcPr>
          <w:p>
            <w:pPr>
              <w:spacing w:after="40" w:before="40"/>
            </w:pPr>
            <w:r>
              <w:t>vypočítať t, df a p-value; interpretovať výsledok</w:t>
            </w:r>
          </w:p>
        </w:tc>
        <w:tc>
          <w:tcPr>
            <w:tcW w:type="dxa" w:w="3324"/>
            <w:vAlign w:val="center"/>
          </w:tcPr>
          <w:p>
            <w:pPr>
              <w:spacing w:after="40" w:before="40"/>
            </w:pPr>
            <w:r>
              <w:t>priemer, SD, veľkosť vzorky, nulová hypotéza</w:t>
            </w:r>
          </w:p>
        </w:tc>
        <w:tc>
          <w:tcPr>
            <w:tcW w:type="dxa" w:w="3324"/>
            <w:vAlign w:val="center"/>
          </w:tcPr>
          <w:p>
            <w:pPr>
              <w:spacing w:after="40" w:before="40"/>
            </w:pPr>
            <w:r>
              <w:t>krátky geografický záver + Cohenovo d</w:t>
            </w:r>
          </w:p>
        </w:tc>
      </w:tr>
    </w:tbl>
    <w:p/>
    <w:p>
      <w:pPr>
        <w:pStyle w:val="Heading1"/>
      </w:pPr>
      <w:r>
        <w:t>1. Zadanie</w:t>
      </w:r>
    </w:p>
    <w:p>
      <w:r>
        <w:t>Chceme overiť, či je priemerná teplota povrchu v urbanizovanom území vyššia než v rurálnom území.</w:t>
      </w:r>
    </w:p>
    <w:p>
      <w:pPr>
        <w:pStyle w:val="Heading2"/>
      </w:pPr>
      <w:r>
        <w:t>Vstupné údaje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D9EAF7"/>
            <w:vAlign w:val="center"/>
          </w:tcPr>
          <w:p>
            <w:r>
              <w:rPr>
                <w:b/>
              </w:rPr>
              <w:t>Skupina</w:t>
            </w:r>
          </w:p>
        </w:tc>
        <w:tc>
          <w:tcPr>
            <w:tcW w:type="dxa" w:w="2493"/>
            <w:shd w:fill="D9EAF7"/>
            <w:vAlign w:val="center"/>
          </w:tcPr>
          <w:p>
            <w:r>
              <w:rPr>
                <w:b/>
              </w:rPr>
              <w:t>Priemer</w:t>
            </w:r>
          </w:p>
        </w:tc>
        <w:tc>
          <w:tcPr>
            <w:tcW w:type="dxa" w:w="2493"/>
            <w:shd w:fill="D9EAF7"/>
            <w:vAlign w:val="center"/>
          </w:tcPr>
          <w:p>
            <w:r>
              <w:rPr>
                <w:b/>
              </w:rPr>
              <w:t>SD</w:t>
            </w:r>
          </w:p>
        </w:tc>
        <w:tc>
          <w:tcPr>
            <w:tcW w:type="dxa" w:w="2493"/>
            <w:shd w:fill="D9EAF7"/>
            <w:vAlign w:val="center"/>
          </w:tcPr>
          <w:p>
            <w:r>
              <w:rPr>
                <w:b/>
              </w:rPr>
              <w:t>n</w:t>
            </w:r>
          </w:p>
        </w:tc>
      </w:tr>
      <w:tr>
        <w:tc>
          <w:tcPr>
            <w:tcW w:type="dxa" w:w="2493"/>
            <w:vAlign w:val="center"/>
          </w:tcPr>
          <w:p>
            <w:r>
              <w:t>Urban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25</w:t>
            </w:r>
          </w:p>
        </w:tc>
      </w:tr>
      <w:tr>
        <w:tc>
          <w:tcPr>
            <w:tcW w:type="dxa" w:w="2493"/>
            <w:vAlign w:val="center"/>
          </w:tcPr>
          <w:p>
            <w:r>
              <w:t>Rural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32.9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>
              <w:t>20</w:t>
            </w:r>
          </w:p>
        </w:tc>
      </w:tr>
    </w:tbl>
    <w:p/>
    <w:p>
      <w:r>
        <w:rPr>
          <w:b/>
        </w:rPr>
        <w:t xml:space="preserve">Hypotézy: </w:t>
      </w:r>
      <w:r>
        <w:t>H0: priemerná teplota urban = rural;  H1: priemerná teplota urban &gt; rural</w:t>
      </w:r>
    </w:p>
    <w:p>
      <w:pPr>
        <w:pStyle w:val="Heading1"/>
      </w:pPr>
      <w:r>
        <w:t>2. Manuálny výpočet t</w:t>
      </w:r>
    </w:p>
    <w:p>
      <w:pPr>
        <w:pStyle w:val="ListBullet"/>
      </w:pPr>
      <w:r>
        <w:t>Použitý vzorec:  t = (x̄1 − x̄2) / sqrt( s1²/n1 + s2²/n2 )</w:t>
      </w:r>
    </w:p>
    <w:p>
      <w:pPr>
        <w:pStyle w:val="ListBullet"/>
      </w:pPr>
      <w:r>
        <w:t>Rozdiel priemerov: 34.2 − 32.9 = 1.3</w:t>
      </w:r>
    </w:p>
    <w:p>
      <w:pPr>
        <w:pStyle w:val="ListBullet"/>
      </w:pPr>
      <w:r>
        <w:t>s1²/n1 = 1.8²/25 = 3.24/25 = 0.1296</w:t>
      </w:r>
    </w:p>
    <w:p>
      <w:pPr>
        <w:pStyle w:val="ListBullet"/>
      </w:pPr>
      <w:r>
        <w:t>s2²/n2 = 1.5²/20 = 2.25/20 = 0.1125</w:t>
      </w:r>
    </w:p>
    <w:p>
      <w:pPr>
        <w:pStyle w:val="ListBullet"/>
      </w:pPr>
      <w:r>
        <w:t>Súčet v menovateli: 0.1296 + 0.1125 = 0.2421</w:t>
      </w:r>
    </w:p>
    <w:p>
      <w:pPr>
        <w:pStyle w:val="ListBullet"/>
      </w:pPr>
      <w:r>
        <w:t>Odmocnina: sqrt(0.2421) ≈ 0.492</w:t>
      </w:r>
    </w:p>
    <w:p>
      <w:pPr>
        <w:pStyle w:val="ListBullet"/>
      </w:pPr>
      <w:r>
        <w:t>t = 1.3 / 0.492 ≈ 2.64</w:t>
      </w:r>
    </w:p>
    <w:p>
      <w:r>
        <w:rPr>
          <w:b/>
        </w:rPr>
        <w:t xml:space="preserve">Poznámka: </w:t>
      </w:r>
      <w:r>
        <w:t>t vyjadruje, koľkokrát je rozdiel priemerov väčší než jeho štandardná chyba.</w:t>
      </w:r>
    </w:p>
    <w:p>
      <w:pPr>
        <w:pStyle w:val="Heading1"/>
      </w:pPr>
      <w:r>
        <w:t>3. R: výpočet a testovanie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3F6F8"/>
          </w:tcPr>
          <w:p>
            <w:r>
              <w:rPr>
                <w:rFonts w:ascii="Courier New" w:hAnsi="Courier New"/>
                <w:sz w:val="18"/>
              </w:rPr>
              <w:t># Zadanie parametrov</w:t>
              <w:br/>
            </w:r>
            <w:r>
              <w:rPr>
                <w:rFonts w:ascii="Courier New" w:hAnsi="Courier New"/>
                <w:sz w:val="18"/>
              </w:rPr>
              <w:t>mean1 &lt;- 34.2; sd1 &lt;- 1.8; n1 &lt;- 25</w:t>
              <w:br/>
            </w:r>
            <w:r>
              <w:rPr>
                <w:rFonts w:ascii="Courier New" w:hAnsi="Courier New"/>
                <w:sz w:val="18"/>
              </w:rPr>
              <w:t>mean2 &lt;- 32.9; sd2 &lt;- 1.5; n2 &lt;- 20</w:t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# Simulácia dát</w:t>
              <w:br/>
            </w:r>
            <w:r>
              <w:rPr>
                <w:rFonts w:ascii="Courier New" w:hAnsi="Courier New"/>
                <w:sz w:val="18"/>
              </w:rPr>
              <w:t>set.seed(123)</w:t>
              <w:br/>
            </w:r>
            <w:r>
              <w:rPr>
                <w:rFonts w:ascii="Courier New" w:hAnsi="Courier New"/>
                <w:sz w:val="18"/>
              </w:rPr>
              <w:t>urban &lt;- rnorm(n1, mean = mean1, sd = sd1)</w:t>
              <w:br/>
            </w:r>
            <w:r>
              <w:rPr>
                <w:rFonts w:ascii="Courier New" w:hAnsi="Courier New"/>
                <w:sz w:val="18"/>
              </w:rPr>
              <w:t>rural &lt;- rnorm(n2, mean = mean2, sd = sd2)</w:t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# Welchov t-test</w:t>
              <w:br/>
            </w:r>
            <w:r>
              <w:rPr>
                <w:rFonts w:ascii="Courier New" w:hAnsi="Courier New"/>
                <w:sz w:val="18"/>
              </w:rPr>
              <w:t>t.test(urban, rural, alternative = "greater")</w:t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# Manuálny výpočet t z dát</w:t>
              <w:br/>
            </w:r>
            <w:r>
              <w:rPr>
                <w:rFonts w:ascii="Courier New" w:hAnsi="Courier New"/>
                <w:sz w:val="18"/>
              </w:rPr>
              <w:t>t_value &lt;- (mean(urban) - mean(rural)) / sqrt((sd(urban)^2/length(urban)) + (sd(rural)^2/length(rural)))</w:t>
              <w:br/>
            </w:r>
            <w:r>
              <w:rPr>
                <w:rFonts w:ascii="Courier New" w:hAnsi="Courier New"/>
                <w:sz w:val="18"/>
              </w:rPr>
              <w:t>t_value</w:t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# Cohenovo d (1 riadok)</w:t>
              <w:br/>
            </w:r>
            <w:r>
              <w:rPr>
                <w:rFonts w:ascii="Courier New" w:hAnsi="Courier New"/>
                <w:sz w:val="18"/>
              </w:rPr>
              <w:t>(mean(urban) - mean(rural)) / sqrt(((length(urban)-1)*sd(urban)^2 + (length(rural)-1)*sd(rural)^2) / (length(urban)+length(rural)-2))</w:t>
            </w:r>
          </w:p>
        </w:tc>
      </w:tr>
    </w:tbl>
    <w:p>
      <w:pPr>
        <w:pStyle w:val="Heading1"/>
      </w:pPr>
      <w:r>
        <w:t>4. Úlohy pre študenta</w:t>
      </w:r>
    </w:p>
    <w:p>
      <w:pPr>
        <w:pStyle w:val="ListNumber"/>
      </w:pPr>
      <w:r>
        <w:t>Doplň výslednú hodnotu t z manuálneho výpočtu: ___________________</w:t>
      </w:r>
    </w:p>
    <w:p>
      <w:pPr>
        <w:pStyle w:val="ListNumber"/>
      </w:pPr>
      <w:r>
        <w:t>Spusť kód v R a zapíš: t = __________, df = __________, p-value = __________</w:t>
      </w:r>
    </w:p>
    <w:p>
      <w:pPr>
        <w:pStyle w:val="ListNumber"/>
      </w:pPr>
      <w:r>
        <w:t>Je rozdiel štatisticky významný pri α = 0.05?  Áno / Nie</w:t>
      </w:r>
    </w:p>
    <w:p>
      <w:pPr>
        <w:pStyle w:val="ListNumber"/>
      </w:pPr>
      <w:r>
        <w:t>Aký typ testu bol použitý: one-tailed alebo two-tailed? Prečo?</w:t>
      </w:r>
    </w:p>
    <w:p>
      <w:pPr>
        <w:pStyle w:val="ListNumber"/>
      </w:pPr>
      <w:r>
        <w:t>Vypočítaj Cohenovo d a označ veľkosť efektu: malý / stredný / veľký</w:t>
      </w:r>
    </w:p>
    <w:p>
      <w:pPr>
        <w:pStyle w:val="ListNumber"/>
      </w:pPr>
      <w:r>
        <w:t>Napíš geografický záver jednou vetou: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pPr>
        <w:pStyle w:val="Heading1"/>
      </w:pPr>
      <w:r>
        <w:t>5. Pomôcka na interpretáciu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9EAF7"/>
          </w:tcPr>
          <w:p>
            <w:r>
              <w:rPr>
                <w:b/>
              </w:rPr>
              <w:t>Ukazovateľ</w:t>
            </w:r>
          </w:p>
        </w:tc>
        <w:tc>
          <w:tcPr>
            <w:tcW w:type="dxa" w:w="4986"/>
            <w:shd w:fill="D9EAF7"/>
          </w:tcPr>
          <w:p>
            <w:r>
              <w:rPr>
                <w:b/>
              </w:rPr>
              <w:t>Interpretácia</w:t>
            </w:r>
          </w:p>
        </w:tc>
      </w:tr>
      <w:tr>
        <w:tc>
          <w:tcPr>
            <w:tcW w:type="dxa" w:w="4986"/>
          </w:tcPr>
          <w:p>
            <w:r>
              <w:t>p &lt; 0.05</w:t>
            </w:r>
          </w:p>
        </w:tc>
        <w:tc>
          <w:tcPr>
            <w:tcW w:type="dxa" w:w="4986"/>
          </w:tcPr>
          <w:p>
            <w:r>
              <w:t>zamietame H0</w:t>
            </w:r>
          </w:p>
        </w:tc>
      </w:tr>
      <w:tr>
        <w:tc>
          <w:tcPr>
            <w:tcW w:type="dxa" w:w="4986"/>
          </w:tcPr>
          <w:p>
            <w:r>
              <w:t>p ≥ 0.05</w:t>
            </w:r>
          </w:p>
        </w:tc>
        <w:tc>
          <w:tcPr>
            <w:tcW w:type="dxa" w:w="4986"/>
          </w:tcPr>
          <w:p>
            <w:r>
              <w:t>H0 nezamietame</w:t>
            </w:r>
          </w:p>
        </w:tc>
      </w:tr>
      <w:tr>
        <w:tc>
          <w:tcPr>
            <w:tcW w:type="dxa" w:w="4986"/>
          </w:tcPr>
          <w:p>
            <w:r>
              <w:t>Cohen d ≈ 0.2</w:t>
            </w:r>
          </w:p>
        </w:tc>
        <w:tc>
          <w:tcPr>
            <w:tcW w:type="dxa" w:w="4986"/>
          </w:tcPr>
          <w:p>
            <w:r>
              <w:t>malý efekt</w:t>
            </w:r>
          </w:p>
        </w:tc>
      </w:tr>
      <w:tr>
        <w:tc>
          <w:tcPr>
            <w:tcW w:type="dxa" w:w="4986"/>
          </w:tcPr>
          <w:p>
            <w:r>
              <w:t>Cohen d ≈ 0.5 / 0.8</w:t>
            </w:r>
          </w:p>
        </w:tc>
        <w:tc>
          <w:tcPr>
            <w:tcW w:type="dxa" w:w="4986"/>
          </w:tcPr>
          <w:p>
            <w:r>
              <w:t>stredný / veľký efekt</w:t>
            </w:r>
          </w:p>
        </w:tc>
      </w:tr>
    </w:tbl>
    <w:p>
      <w:r>
        <w:rPr>
          <w:b/>
        </w:rPr>
        <w:t xml:space="preserve">Krátke metodické upozornenie: </w:t>
      </w:r>
      <w:r>
        <w:t>Pri pixeloch z rastra môžu byť pozorovania priestorovo autokorelované. Veľmi malé p-value preto nemusí automaticky znamenať veľký alebo prakticky dôležitý efekt.</w:t>
      </w:r>
    </w:p>
    <w:p>
      <w:pPr>
        <w:jc w:val="right"/>
      </w:pPr>
      <w:r>
        <w:rPr>
          <w:i/>
          <w:color w:val="646464"/>
          <w:sz w:val="18"/>
        </w:rPr>
        <w:t>UPJŠ | Geografia a geoinformatika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A3E5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64646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A3E5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/>
      <w:i/>
      <w:iCs/>
      <w:color w:val="4F81BD" w:themeColor="accent1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