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A4BB6" w14:textId="77777777" w:rsidR="001C7E88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115DAC4" wp14:editId="03C045A0">
            <wp:simplePos x="0" y="0"/>
            <wp:positionH relativeFrom="column">
              <wp:posOffset>22860</wp:posOffset>
            </wp:positionH>
            <wp:positionV relativeFrom="page">
              <wp:posOffset>331470</wp:posOffset>
            </wp:positionV>
            <wp:extent cx="1505585" cy="853440"/>
            <wp:effectExtent l="0" t="0" r="0" b="3810"/>
            <wp:wrapTight wrapText="bothSides">
              <wp:wrapPolygon edited="0">
                <wp:start x="0" y="0"/>
                <wp:lineTo x="0" y="21214"/>
                <wp:lineTo x="21318" y="21214"/>
                <wp:lineTo x="21318" y="0"/>
                <wp:lineTo x="0" y="0"/>
              </wp:wrapPolygon>
            </wp:wrapTight>
            <wp:docPr id="8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66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" t="3699" r="48725" b="4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853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4324">
        <w:rPr>
          <w:rFonts w:asciiTheme="majorHAnsi" w:eastAsia="Calibri" w:hAnsiTheme="majorHAnsi" w:cs="Calibri"/>
          <w:b/>
          <w:bCs/>
          <w:noProof/>
          <w:color w:val="1F6B54"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A8EB4DF" wp14:editId="7FBDC219">
                <wp:simplePos x="0" y="0"/>
                <wp:positionH relativeFrom="column">
                  <wp:posOffset>1524000</wp:posOffset>
                </wp:positionH>
                <wp:positionV relativeFrom="page">
                  <wp:posOffset>501650</wp:posOffset>
                </wp:positionV>
                <wp:extent cx="4749800" cy="684530"/>
                <wp:effectExtent l="0" t="0" r="0" b="825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0" cy="684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4D4E7" w14:textId="28A21CE2" w:rsidR="001C7E88" w:rsidRPr="007E0CA9" w:rsidRDefault="007C38B0" w:rsidP="001C7E88">
                            <w:pPr>
                              <w:spacing w:after="60"/>
                              <w:rPr>
                                <w:rFonts w:asciiTheme="majorHAnsi" w:hAnsiTheme="majorHAnsi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eastAsia="Calibri" w:hAnsiTheme="majorHAnsi" w:cs="Calibri"/>
                                <w:b/>
                                <w:bCs/>
                                <w:color w:val="1F6B54"/>
                                <w:sz w:val="52"/>
                                <w:szCs w:val="52"/>
                              </w:rPr>
                              <w:t xml:space="preserve">SOKRATES – AS2P2 </w:t>
                            </w:r>
                            <w:r w:rsidR="001C7E88" w:rsidRPr="007E0CA9">
                              <w:rPr>
                                <w:rFonts w:asciiTheme="majorHAnsi" w:eastAsia="Calibri" w:hAnsiTheme="majorHAnsi" w:cs="Calibri"/>
                                <w:b/>
                                <w:bCs/>
                                <w:color w:val="1F6B54"/>
                                <w:sz w:val="52"/>
                                <w:szCs w:val="52"/>
                              </w:rPr>
                              <w:t>Programme</w:t>
                            </w:r>
                          </w:p>
                          <w:p w14:paraId="2E08A20C" w14:textId="77777777" w:rsidR="001C7E88" w:rsidRPr="007E0CA9" w:rsidRDefault="001C7E88" w:rsidP="001C7E88">
                            <w:pPr>
                              <w:spacing w:before="60" w:after="60"/>
                              <w:jc w:val="both"/>
                              <w:rPr>
                                <w:rFonts w:asciiTheme="majorHAnsi" w:hAnsiTheme="majorHAnsi"/>
                                <w:color w:val="747474" w:themeColor="background2" w:themeShade="80"/>
                                <w:sz w:val="18"/>
                                <w:szCs w:val="18"/>
                              </w:rPr>
                            </w:pPr>
                            <w:r w:rsidRPr="007E0CA9">
                              <w:rPr>
                                <w:rFonts w:asciiTheme="majorHAnsi" w:eastAsia="Calibri" w:hAnsiTheme="majorHAnsi" w:cs="Calibri"/>
                                <w:color w:val="747474" w:themeColor="background2" w:themeShade="80"/>
                                <w:sz w:val="18"/>
                                <w:szCs w:val="18"/>
                              </w:rPr>
                              <w:t>4th Joint Congress of the Czech and Slovak Geographical Societies · Košice, 7–10 September 2026</w:t>
                            </w:r>
                          </w:p>
                          <w:p w14:paraId="1C3D7111" w14:textId="77777777" w:rsidR="001C7E88" w:rsidRPr="00F64324" w:rsidRDefault="001C7E88" w:rsidP="001C7E88">
                            <w:pPr>
                              <w:pBdr>
                                <w:bottom w:val="single" w:sz="6" w:space="0" w:color="CFE3DA"/>
                              </w:pBdr>
                              <w:spacing w:after="200"/>
                              <w:jc w:val="both"/>
                              <w:rPr>
                                <w:rFonts w:asciiTheme="majorHAnsi" w:hAnsiTheme="majorHAnsi"/>
                                <w:sz w:val="2"/>
                                <w:szCs w:val="2"/>
                              </w:rPr>
                            </w:pPr>
                          </w:p>
                          <w:p w14:paraId="7C275052" w14:textId="77777777" w:rsidR="001C7E88" w:rsidRDefault="001C7E88" w:rsidP="001C7E88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A8EB4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0pt;margin-top:39.5pt;width:374pt;height:53.9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" stroked="f">
                <v:textbox style="mso-fit-shape-to-text:t">
                  <w:txbxContent>
                    <w:p w14:paraId="6624D4E7" w14:textId="28A21CE2" w:rsidR="001C7E88" w:rsidRPr="007E0CA9" w:rsidRDefault="007C38B0" w:rsidP="001C7E88">
                      <w:pPr>
                        <w:spacing w:after="60"/>
                        <w:rPr>
                          <w:rFonts w:asciiTheme="majorHAnsi" w:hAnsiTheme="majorHAnsi"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eastAsia="Calibri" w:hAnsiTheme="majorHAnsi" w:cs="Calibri"/>
                          <w:b/>
                          <w:bCs/>
                          <w:color w:val="1F6B54"/>
                          <w:sz w:val="52"/>
                          <w:szCs w:val="52"/>
                        </w:rPr>
                        <w:t xml:space="preserve">SOKRATES – AS2P2 </w:t>
                      </w:r>
                      <w:r w:rsidR="001C7E88" w:rsidRPr="007E0CA9">
                        <w:rPr>
                          <w:rFonts w:asciiTheme="majorHAnsi" w:eastAsia="Calibri" w:hAnsiTheme="majorHAnsi" w:cs="Calibri"/>
                          <w:b/>
                          <w:bCs/>
                          <w:color w:val="1F6B54"/>
                          <w:sz w:val="52"/>
                          <w:szCs w:val="52"/>
                        </w:rPr>
                        <w:t>Programme</w:t>
                      </w:r>
                    </w:p>
                    <w:p w14:paraId="2E08A20C" w14:textId="77777777" w:rsidR="001C7E88" w:rsidRPr="007E0CA9" w:rsidRDefault="001C7E88" w:rsidP="001C7E88">
                      <w:pPr>
                        <w:spacing w:before="60" w:after="60"/>
                        <w:jc w:val="both"/>
                        <w:rPr>
                          <w:rFonts w:asciiTheme="majorHAnsi" w:hAnsiTheme="majorHAnsi"/>
                          <w:color w:val="747474" w:themeColor="background2" w:themeShade="80"/>
                          <w:sz w:val="18"/>
                          <w:szCs w:val="18"/>
                        </w:rPr>
                      </w:pPr>
                      <w:r w:rsidRPr="007E0CA9">
                        <w:rPr>
                          <w:rFonts w:asciiTheme="majorHAnsi" w:eastAsia="Calibri" w:hAnsiTheme="majorHAnsi" w:cs="Calibri"/>
                          <w:color w:val="747474" w:themeColor="background2" w:themeShade="80"/>
                          <w:sz w:val="18"/>
                          <w:szCs w:val="18"/>
                        </w:rPr>
                        <w:t>4th Joint Congress of the Czech and Slovak Geographical Societies · Košice, 7–10 September 2026</w:t>
                      </w:r>
                    </w:p>
                    <w:p w14:paraId="1C3D7111" w14:textId="77777777" w:rsidR="001C7E88" w:rsidRPr="00F64324" w:rsidRDefault="001C7E88" w:rsidP="001C7E88">
                      <w:pPr>
                        <w:pBdr>
                          <w:bottom w:val="single" w:sz="6" w:space="0" w:color="CFE3DA"/>
                        </w:pBdr>
                        <w:spacing w:after="200"/>
                        <w:jc w:val="both"/>
                        <w:rPr>
                          <w:rFonts w:asciiTheme="majorHAnsi" w:hAnsiTheme="majorHAnsi"/>
                          <w:sz w:val="2"/>
                          <w:szCs w:val="2"/>
                        </w:rPr>
                      </w:pPr>
                    </w:p>
                    <w:p w14:paraId="7C275052" w14:textId="77777777" w:rsidR="001C7E88" w:rsidRDefault="001C7E88" w:rsidP="001C7E88">
                      <w:pPr>
                        <w:jc w:val="both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A176CAC" w14:textId="77777777" w:rsidR="001C7E88" w:rsidRPr="00F64324" w:rsidRDefault="001C7E88" w:rsidP="001C7E88">
      <w:pPr>
        <w:pBdr>
          <w:bottom w:val="single" w:sz="12" w:space="0" w:color="2C8B70"/>
        </w:pBdr>
        <w:spacing w:before="480" w:after="16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t>Monday, 7 September 2026</w:t>
      </w: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1F42F61F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88078D1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PG1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Geopolitical Transformations across Eurasia: Power, Influence and Identity</w:t>
            </w:r>
          </w:p>
          <w:p w14:paraId="13A79670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AS2P2  ·  English</w:t>
            </w:r>
          </w:p>
        </w:tc>
      </w:tr>
    </w:tbl>
    <w:p w14:paraId="66E8B5E9" w14:textId="77777777" w:rsidR="001C7E88" w:rsidRPr="007E0CA9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6B0E48F0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897A3C2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C720379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CFC030F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4D92B367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E110E0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16:30 – 16:45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F532F1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Zdeněk Opršal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541EFA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Neither North nor South: The Global East and the uneven geographies of knowledge production in Development Studies</w:t>
            </w:r>
          </w:p>
        </w:tc>
      </w:tr>
      <w:tr w:rsidR="001C7E88" w:rsidRPr="00F64324" w14:paraId="44E7A69A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FF94DF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16:45 – 17:00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A2FA9A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Cüneyt Öner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18C781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Investigating Nationalist Dynamics in Türkiye in the Changing Political Environment After the 2016 Military Coup in Türkiye: Analysis of the Partnership Between the Republican People's Party (Pro-Turkish) and the People's Democratic Party (Pro-Kurdish)</w:t>
            </w:r>
          </w:p>
        </w:tc>
      </w:tr>
      <w:tr w:rsidR="001C7E88" w:rsidRPr="00F64324" w14:paraId="35423034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5EF4E2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17:00 – 17:15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895A00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Vít Volný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F2839E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Shifting Geopolitical Priorities and the Transformation of Kosovo's Development Paradigm</w:t>
            </w:r>
          </w:p>
        </w:tc>
      </w:tr>
      <w:tr w:rsidR="001C7E88" w:rsidRPr="00F64324" w14:paraId="15839A0F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7401A3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17:15 – 17:30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139F22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Tomáš Král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70C14B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Uzbekistan as a regional actor: state autonomy in the context of Russian and Chinese influence</w:t>
            </w:r>
          </w:p>
        </w:tc>
      </w:tr>
      <w:tr w:rsidR="001C7E88" w:rsidRPr="00F64324" w14:paraId="6AD64C10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4B9EDC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17:30 – 17:45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BE4CA7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Vincenc Kopeček, Dita Sutterová, Tsotne Tchanturia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337481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Transnational Narrative Intermediaries: Russian Geopolitical Narratives and Foreign Interference</w:t>
            </w:r>
          </w:p>
        </w:tc>
      </w:tr>
      <w:tr w:rsidR="001C7E88" w:rsidRPr="00F64324" w14:paraId="0FF671A3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A30DF4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17:45 – 18:00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FF1613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Martin Lepič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A2B089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“We don't feel like their kin”: Assessing national minorities' relations with claimed kin-states in Georgia and Ukraine</w:t>
            </w:r>
          </w:p>
        </w:tc>
      </w:tr>
    </w:tbl>
    <w:p w14:paraId="7C7244B1" w14:textId="77777777" w:rsidR="001C7E88" w:rsidRPr="00F64324" w:rsidRDefault="001C7E88" w:rsidP="001C7E88">
      <w:pPr>
        <w:spacing w:after="90"/>
        <w:rPr>
          <w:rFonts w:asciiTheme="majorHAnsi" w:hAnsiTheme="majorHAnsi"/>
        </w:rPr>
      </w:pPr>
    </w:p>
    <w:p w14:paraId="441EADD4" w14:textId="77777777" w:rsidR="00E01648" w:rsidRDefault="00E01648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4C641839" w14:textId="77777777" w:rsidR="00E01648" w:rsidRDefault="00E01648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6A63B21F" w14:textId="77777777" w:rsidR="00E01648" w:rsidRDefault="00E01648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7A72368E" w14:textId="77777777" w:rsidR="00E01648" w:rsidRDefault="00E01648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4912D1D4" w14:textId="77777777" w:rsidR="00E01648" w:rsidRDefault="00E01648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4B1B570D" w14:textId="77777777" w:rsidR="00E01648" w:rsidRDefault="00E01648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34207E1B" w14:textId="77777777" w:rsidR="00E01648" w:rsidRDefault="00E01648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5AD07F04" w14:textId="77777777" w:rsidR="00E01648" w:rsidRDefault="00E01648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6BD6BDA8" w14:textId="77777777" w:rsidR="00E01648" w:rsidRDefault="00E01648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304132DB" w14:textId="77777777" w:rsidR="00E01648" w:rsidRDefault="00E01648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1B1317BB" w14:textId="70EF87FF" w:rsidR="001C7E88" w:rsidRPr="00F64324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lastRenderedPageBreak/>
        <w:t>Tuesday, 8 September 2026</w:t>
      </w: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6B0849CC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3A27DA4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GE1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Geography Education in the Digital Era</w:t>
            </w:r>
          </w:p>
          <w:p w14:paraId="1BBADEF6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AS2P2  ·  English</w:t>
            </w:r>
          </w:p>
        </w:tc>
      </w:tr>
    </w:tbl>
    <w:p w14:paraId="38040D6C" w14:textId="77777777" w:rsidR="001C7E88" w:rsidRPr="00365D4A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2B69CA95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E83BAE2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EA530FD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2553F4A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28E2F4B8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48D81A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09:00 – 09:15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3B3E77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Güneyi Vural, Martin Hanus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7C3AD7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Teachers' Perceptions of Potential, Barriers, and Classroom Integration</w:t>
            </w:r>
          </w:p>
        </w:tc>
      </w:tr>
      <w:tr w:rsidR="001C7E88" w:rsidRPr="00F64324" w14:paraId="6F94D0A3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5D2F0C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09:15 – 09:30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86B525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Martin Hanus, Lenka Krajňáková, Martin Kutiš, Dana Řezníčková, Veronika Bernhäuserová, David Trokšiar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842A3D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MapStrApp: A Digital Application for Developing Map-Use Strategies in Geography Education</w:t>
            </w:r>
          </w:p>
        </w:tc>
      </w:tr>
      <w:tr w:rsidR="001C7E88" w:rsidRPr="00F64324" w14:paraId="7B173568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B14F36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09:30 – 09:45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DC994F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Alena Lukáčová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963F76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Implementing COIL and OpenStreetMap in Secondary Geography Education: A Case Study from the EUthMappers Project</w:t>
            </w:r>
          </w:p>
        </w:tc>
      </w:tr>
      <w:tr w:rsidR="001C7E88" w:rsidRPr="00F64324" w14:paraId="12CA0C6D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468D4D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09:45 – 10:00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4B8F71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Stela Csachová, Štefan Gábor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6ED25A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Geography Teachers' Perception of Curricular Changes</w:t>
            </w:r>
          </w:p>
        </w:tc>
      </w:tr>
      <w:tr w:rsidR="001C7E88" w:rsidRPr="00F64324" w14:paraId="20475D7D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C4B712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10:00 – 10:15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54026C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Petr Trahorsch, Hana Svobodová, Jakub Jelen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91B884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Pathways to High Performance in Geography: Perspectives of Geography Olympiad Finalists and Their Teachers</w:t>
            </w:r>
          </w:p>
        </w:tc>
      </w:tr>
    </w:tbl>
    <w:p w14:paraId="7EAE6CA7" w14:textId="55A1F1D5" w:rsidR="00D6236B" w:rsidRPr="007C082C" w:rsidRDefault="001C7E88" w:rsidP="00E01648">
      <w:pPr>
        <w:spacing w:before="200" w:after="200"/>
        <w:rPr>
          <w:rFonts w:asciiTheme="majorHAnsi" w:hAnsiTheme="majorHAnsi"/>
          <w:sz w:val="10"/>
          <w:szCs w:val="10"/>
        </w:rPr>
      </w:pPr>
      <w:r w:rsidRPr="007C082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10:30 – 11:00 · Coffee break</w:t>
      </w: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7B6A7EAD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C7C168B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HG-SI1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Demographic Change, Public Services and Spatial Justice</w:t>
            </w:r>
          </w:p>
          <w:p w14:paraId="7F79B6E5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AS2P2  ·  SK/CZ</w:t>
            </w:r>
          </w:p>
        </w:tc>
      </w:tr>
    </w:tbl>
    <w:p w14:paraId="3F8AAD0E" w14:textId="77777777" w:rsidR="001C7E88" w:rsidRPr="007C082C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5FC3B9FE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61DD5D1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1A083B4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5E93C87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606887E6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2C33E6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11:00 – 11:15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73D593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Branislav Bleha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795945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Demography and geography of longevity. Will half of the people from generation Alpha be centenarians?</w:t>
            </w:r>
          </w:p>
        </w:tc>
      </w:tr>
      <w:tr w:rsidR="001C7E88" w:rsidRPr="00F64324" w14:paraId="61E1B26B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532688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11:15 – 11:30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9E10B6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Markéta Novotná, Josef Kunc, František Križan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97FAB7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Regional Inequalities in Social Care under Demographic Ageing</w:t>
            </w:r>
          </w:p>
        </w:tc>
      </w:tr>
      <w:tr w:rsidR="001C7E88" w:rsidRPr="00F64324" w14:paraId="51005A3C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A86A9E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11:30 – 11:45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B32015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Angelika Švecová, Michala Sládeková Madajová, František Križan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86AB72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Pre-primary Education in Slovakia from the Perspective of Local Governments: Implementation, Challenges, and Inequalities</w:t>
            </w:r>
          </w:p>
        </w:tc>
      </w:tr>
      <w:tr w:rsidR="001C7E88" w:rsidRPr="00F64324" w14:paraId="3747525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592833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11:45 – 12:00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0BFCF0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Janetta Nestorová Dická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975624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Demographic Decline and the Future of Higher Education in Slovakia: A Cohort and Regional Outlook to 2040 with a Perspective to 2050</w:t>
            </w:r>
          </w:p>
        </w:tc>
      </w:tr>
      <w:tr w:rsidR="001C7E88" w:rsidRPr="00F64324" w14:paraId="0CAAAD65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62EE80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12:00 – 12:15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0889AF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Lucia Ester Hámorová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3AD5BE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Menstrual utopia from the perspective of feminist geographies</w:t>
            </w:r>
          </w:p>
        </w:tc>
      </w:tr>
    </w:tbl>
    <w:p w14:paraId="7F12A2E1" w14:textId="77777777" w:rsidR="001C7E88" w:rsidRDefault="001C7E88" w:rsidP="00D6236B">
      <w:pPr>
        <w:spacing w:before="20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7C082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12:00 – 13:30 · Lunch break</w:t>
      </w:r>
    </w:p>
    <w:p w14:paraId="3411F94D" w14:textId="77777777" w:rsidR="001C7E88" w:rsidRPr="009D0CB3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4FB71514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578269F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PG3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Electoral Geography, Political Behaviour and Political Discourse</w:t>
            </w:r>
          </w:p>
          <w:p w14:paraId="3D6E68CB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AS2P2  ·  SK/CZ</w:t>
            </w:r>
          </w:p>
        </w:tc>
      </w:tr>
    </w:tbl>
    <w:p w14:paraId="3DB0783B" w14:textId="77777777" w:rsidR="001C7E88" w:rsidRPr="009D0CB3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31B3D398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60152B7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BCF03CE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FD1E10E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024C0E1C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AC92B4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13:30 – 13:45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28E6AC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Josef Král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CA35DA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Geopolitical discourses among elementary and secondary school teachers in Czechia and Slovakia</w:t>
            </w:r>
          </w:p>
        </w:tc>
      </w:tr>
      <w:tr w:rsidR="001C7E88" w:rsidRPr="00F64324" w14:paraId="4ABFA4D5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AC5FE1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13:45 – 14:00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8B2BCB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David Vogt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BFE6D9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Selected Political-Geographical Aspects of Young People in Czechia</w:t>
            </w:r>
          </w:p>
        </w:tc>
      </w:tr>
      <w:tr w:rsidR="001C7E88" w:rsidRPr="00F64324" w14:paraId="2D7D92C4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5234AD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14:00 – 14:15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5FAA3D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Matej Martinák, Jiří Hasman, Martin Lepič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B6C86D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Progressing places, progressive parties? Relevance and spatiality of the transnational cleavage – the case of Progressive Slovakia</w:t>
            </w:r>
          </w:p>
        </w:tc>
      </w:tr>
      <w:tr w:rsidR="001C7E88" w:rsidRPr="00F64324" w14:paraId="669D15C3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574269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14:15 – 14:30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3F87FD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Tadeusz Siwek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F4C210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Sustainability of the transformation of old coal mine regions as a subject of competition between the main political forces in Czechia and Poland</w:t>
            </w:r>
          </w:p>
        </w:tc>
      </w:tr>
      <w:tr w:rsidR="001C7E88" w:rsidRPr="00F64324" w14:paraId="4A65639B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358C77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14:30 – 14:45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FE8C9B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Lukáš Vizváry, Martin Plešivčák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09049A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Where Are the Unheard Voices Hiding? The Geography of Electoral Non-Representation in Slovakia</w:t>
            </w:r>
          </w:p>
        </w:tc>
      </w:tr>
      <w:tr w:rsidR="001C7E88" w:rsidRPr="00F64324" w14:paraId="1374C7E7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EAAFB0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14:45 – 15:00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06D7E4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Oliver Bobovčák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3926D3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Map of Victims of Communism in Slovakia</w:t>
            </w:r>
          </w:p>
        </w:tc>
      </w:tr>
    </w:tbl>
    <w:p w14:paraId="02259222" w14:textId="77777777" w:rsidR="001C7E88" w:rsidRPr="00F64324" w:rsidRDefault="001C7E88" w:rsidP="001C7E88">
      <w:pPr>
        <w:spacing w:after="90"/>
        <w:rPr>
          <w:rFonts w:asciiTheme="majorHAnsi" w:hAnsiTheme="majorHAnsi"/>
        </w:rPr>
      </w:pPr>
    </w:p>
    <w:p w14:paraId="3914C61D" w14:textId="7AB7C59E" w:rsidR="001C7E88" w:rsidRPr="00F64324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lastRenderedPageBreak/>
        <w:t>Wednesday, 9 September 2026</w:t>
      </w:r>
    </w:p>
    <w:p w14:paraId="35DD1BBB" w14:textId="77777777" w:rsidR="001C7E88" w:rsidRPr="00CC10A0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3CFAE42A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736FCFF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HG4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Regional Development: Visions, Transformations and Heritage</w:t>
            </w:r>
          </w:p>
          <w:p w14:paraId="4394C29D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AS2P2  ·  English</w:t>
            </w:r>
          </w:p>
        </w:tc>
      </w:tr>
    </w:tbl>
    <w:p w14:paraId="00100504" w14:textId="77777777" w:rsidR="001C7E88" w:rsidRPr="00CC10A0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422953B6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19D1132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1A95B20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9197EFB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0FDEAE1D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67D4FB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09:00 – 09:15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068478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Jiří Preis, Ján Záhořík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B8D897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The Africa that Africans Want: Perceptions of Agenda 2063 Between Pan-African Aspirations and Local Development Realities</w:t>
            </w:r>
          </w:p>
        </w:tc>
      </w:tr>
      <w:tr w:rsidR="001C7E88" w:rsidRPr="00F64324" w14:paraId="50C98260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CCA3DE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09:15 – 09:30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5B525E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Janusz Rewucki, Katarzyna Buczek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17AD85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Viticulture in the Zielona Góra Region: A Historical and Statistical Analysis and Its Implications for Tourism Development</w:t>
            </w:r>
          </w:p>
        </w:tc>
      </w:tr>
      <w:tr w:rsidR="001C7E88" w:rsidRPr="00F64324" w14:paraId="556EA0C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D9B8CB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09:30 – 09:45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373362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Paweł Brezdeń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5F0796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Innovativeness of the Polish industry against the background of changes in the spatial structure of industrial innovativeness in the new EU Member States</w:t>
            </w:r>
          </w:p>
        </w:tc>
      </w:tr>
      <w:tr w:rsidR="001C7E88" w:rsidRPr="00F64324" w14:paraId="5FD3FAE2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01B319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09:45 – 10:00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E4A16E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Petr Klusáček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B5DFD8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Re-use of Brownfields for Housing Development: Examples of Good Practice from Brno</w:t>
            </w:r>
          </w:p>
        </w:tc>
      </w:tr>
      <w:tr w:rsidR="001C7E88" w:rsidRPr="00F64324" w14:paraId="7EF72BA5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24C9E0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10:00 – 10:15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057119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Libor Lněnička, Tomáš Burda, Pavlína Chaloupská, Veronika Židová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749A2C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Sugar Industry Heritage in the Contemporary Landscape of Upper and Middle Elbe River Valley. Experiences in Searching of Sugar Industry Landscapes</w:t>
            </w:r>
          </w:p>
        </w:tc>
      </w:tr>
    </w:tbl>
    <w:p w14:paraId="6B525A57" w14:textId="77777777" w:rsidR="001C7E88" w:rsidRPr="00F64324" w:rsidRDefault="001C7E88" w:rsidP="001C7E88">
      <w:pPr>
        <w:spacing w:after="90"/>
        <w:rPr>
          <w:rFonts w:asciiTheme="majorHAnsi" w:hAnsiTheme="majorHAnsi"/>
        </w:rPr>
      </w:pPr>
    </w:p>
    <w:p w14:paraId="5CF09DEB" w14:textId="79CD6420" w:rsidR="001C7E88" w:rsidRPr="00E01648" w:rsidRDefault="001C7E88" w:rsidP="00E01648">
      <w:pPr>
        <w:spacing w:before="20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10:30 – 11:00 · Coffee break</w:t>
      </w:r>
    </w:p>
    <w:p w14:paraId="7CDBA5D7" w14:textId="77777777" w:rsidR="001C7E88" w:rsidRPr="005D259C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6DAD8E64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2F58032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HG7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Migration, Identity and Human Capital</w:t>
            </w:r>
          </w:p>
          <w:p w14:paraId="7F43F8D2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AS2P2  ·  English</w:t>
            </w:r>
          </w:p>
        </w:tc>
      </w:tr>
    </w:tbl>
    <w:p w14:paraId="363C8724" w14:textId="77777777" w:rsidR="001C7E88" w:rsidRPr="005D259C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2F8917D9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B1950CF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53E0226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6E52353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62F4E79B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9649A8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11:00 – 11:15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38802F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Iffat Sadiya, Pavel Šuška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3E63E6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Geographical aspects of gender inequality: An intersectional analysis of topophilia and topophobia among female Muslim international students in Bratislava</w:t>
            </w:r>
          </w:p>
        </w:tc>
      </w:tr>
      <w:tr w:rsidR="001C7E88" w:rsidRPr="00F64324" w14:paraId="0D067C82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8661E9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11:15 – 11:30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0B1702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Natalia Jaroszek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228A9C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Shaping identity: the impact of “internal” migration on self-perception among Czechs and Slovaks</w:t>
            </w:r>
          </w:p>
        </w:tc>
      </w:tr>
      <w:tr w:rsidR="001C7E88" w:rsidRPr="00F64324" w14:paraId="32C2893A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CE33DB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11:30 – 11:45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4C2D7E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Filip Němeček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1E113D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International students' university experience and change in staying intention: evidence from the UK and Czechia</w:t>
            </w:r>
          </w:p>
        </w:tc>
      </w:tr>
      <w:tr w:rsidR="001C7E88" w:rsidRPr="00F64324" w14:paraId="6E986B66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C174E6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11:45 – 12:00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52808E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Daniel Bečvář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BEA825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Can graduates return without universities? Re-attraction factors in a transforming region</w:t>
            </w:r>
          </w:p>
        </w:tc>
      </w:tr>
      <w:tr w:rsidR="001C7E88" w:rsidRPr="00F64324" w14:paraId="22583C46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85D0FA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12:00 – 12:15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52F682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Ondřej Šerý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6BB166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Queer Temporalities and Spatialities in the Czech Context</w:t>
            </w:r>
          </w:p>
        </w:tc>
      </w:tr>
    </w:tbl>
    <w:p w14:paraId="5135AF9D" w14:textId="08A3317A" w:rsidR="001C7E88" w:rsidRPr="005D259C" w:rsidRDefault="001C7E88" w:rsidP="00E01648">
      <w:pPr>
        <w:spacing w:before="200" w:after="200"/>
        <w:rPr>
          <w:rFonts w:asciiTheme="majorHAnsi" w:hAnsiTheme="majorHAnsi"/>
          <w:sz w:val="10"/>
          <w:szCs w:val="10"/>
        </w:rPr>
      </w:pP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12:00 – 13:30 · Lunch break</w:t>
      </w: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4E833C1C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34F7D54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PH-LS3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Spatial Analysis and Monitoring of Land Surfaces and Ecosystems</w:t>
            </w:r>
          </w:p>
          <w:p w14:paraId="6B87A99F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AS2P2  ·  SK/CZ</w:t>
            </w:r>
          </w:p>
        </w:tc>
      </w:tr>
    </w:tbl>
    <w:p w14:paraId="1BA5E80C" w14:textId="77777777" w:rsidR="001C7E88" w:rsidRPr="005D259C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40F6E71D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6C3E116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39EE2D4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170D70D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134D3F0D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B0D11C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13:30 – 13:45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F6F319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Jozef Minár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7CE603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Regional aspect of physical geomorphometry – a new interpretation of land surface roughness</w:t>
            </w:r>
          </w:p>
        </w:tc>
      </w:tr>
      <w:tr w:rsidR="001C7E88" w:rsidRPr="00F64324" w14:paraId="7B968332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57883E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13:45 – 14:00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B68246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Vladimír Šagát, Vladimír Falťan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5488EA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Temporal variability of forest stand factors influencing bark beetle infestation in Veľká Fatra National Park, Slovakia</w:t>
            </w:r>
          </w:p>
        </w:tc>
      </w:tr>
      <w:tr w:rsidR="001C7E88" w:rsidRPr="00F64324" w14:paraId="33E3F025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8341B3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14:00 – 14:15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204BEC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Veronika Beranová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B18DD0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Temporal and spatial variability of soil organic carbon in precision agriculture</w:t>
            </w:r>
          </w:p>
        </w:tc>
      </w:tr>
      <w:tr w:rsidR="001C7E88" w:rsidRPr="00F64324" w14:paraId="42F5B07A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A80818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14:15 – 14:30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EF4DEF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Tomáš Rusňák, Andrej Halabuk, Hubert Hilbert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31AB74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SLAM LiDAR as a tool for identifying changes in vegetation structures of forest stands invaded by Ailanthus altissima</w:t>
            </w:r>
          </w:p>
        </w:tc>
      </w:tr>
    </w:tbl>
    <w:p w14:paraId="4AC5608D" w14:textId="77777777" w:rsidR="001C7E88" w:rsidRPr="00F64324" w:rsidRDefault="001C7E88" w:rsidP="001C7E88">
      <w:pPr>
        <w:rPr>
          <w:rFonts w:asciiTheme="majorHAnsi" w:hAnsiTheme="majorHAnsi"/>
        </w:rPr>
      </w:pPr>
    </w:p>
    <w:p w14:paraId="111B294B" w14:textId="1A0F50D6" w:rsidR="007508A9" w:rsidRPr="001C7E88" w:rsidRDefault="007508A9" w:rsidP="001C7E88"/>
    <w:sectPr w:rsidR="007508A9" w:rsidRPr="001C7E88" w:rsidSect="001C7E88">
      <w:headerReference w:type="default" r:id="rId9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FB124" w14:textId="77777777" w:rsidR="00423EDF" w:rsidRDefault="00423EDF">
      <w:r>
        <w:separator/>
      </w:r>
    </w:p>
  </w:endnote>
  <w:endnote w:type="continuationSeparator" w:id="0">
    <w:p w14:paraId="3A343A56" w14:textId="77777777" w:rsidR="00423EDF" w:rsidRDefault="00423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9FB46" w14:textId="77777777" w:rsidR="00423EDF" w:rsidRDefault="00423EDF">
      <w:r>
        <w:separator/>
      </w:r>
    </w:p>
  </w:footnote>
  <w:footnote w:type="continuationSeparator" w:id="0">
    <w:p w14:paraId="25CA0DB0" w14:textId="77777777" w:rsidR="00423EDF" w:rsidRDefault="00423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C3949" w14:textId="77777777" w:rsidR="001C7E88" w:rsidRPr="00F64324" w:rsidRDefault="001C7E88" w:rsidP="00F64324">
    <w:pPr>
      <w:spacing w:after="40"/>
      <w:ind w:left="1843"/>
      <w:rPr>
        <w:rFonts w:asciiTheme="majorHAnsi" w:hAnsiTheme="majorHAnsi"/>
        <w:sz w:val="2"/>
        <w:szCs w:val="2"/>
      </w:rPr>
    </w:pPr>
  </w:p>
  <w:p w14:paraId="0EBE7745" w14:textId="77777777" w:rsidR="001C7E88" w:rsidRDefault="001C7E8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1B6F"/>
    <w:multiLevelType w:val="multilevel"/>
    <w:tmpl w:val="2DF20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04B7B"/>
    <w:multiLevelType w:val="multilevel"/>
    <w:tmpl w:val="DAE2B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C0CA7"/>
    <w:multiLevelType w:val="multilevel"/>
    <w:tmpl w:val="0E10C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843460"/>
    <w:multiLevelType w:val="multilevel"/>
    <w:tmpl w:val="02806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0E1C2A"/>
    <w:multiLevelType w:val="multilevel"/>
    <w:tmpl w:val="3C2E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1C0870"/>
    <w:multiLevelType w:val="hybridMultilevel"/>
    <w:tmpl w:val="A4421FB8"/>
    <w:lvl w:ilvl="0" w:tplc="251E405E">
      <w:start w:val="1"/>
      <w:numFmt w:val="bullet"/>
      <w:lvlText w:val="●"/>
      <w:lvlJc w:val="left"/>
      <w:pPr>
        <w:ind w:left="720" w:hanging="360"/>
      </w:pPr>
    </w:lvl>
    <w:lvl w:ilvl="1" w:tplc="BB403E7C">
      <w:start w:val="1"/>
      <w:numFmt w:val="bullet"/>
      <w:lvlText w:val="○"/>
      <w:lvlJc w:val="left"/>
      <w:pPr>
        <w:ind w:left="1440" w:hanging="360"/>
      </w:pPr>
    </w:lvl>
    <w:lvl w:ilvl="2" w:tplc="7EFE49F2">
      <w:start w:val="1"/>
      <w:numFmt w:val="bullet"/>
      <w:lvlText w:val="■"/>
      <w:lvlJc w:val="left"/>
      <w:pPr>
        <w:ind w:left="2160" w:hanging="360"/>
      </w:pPr>
    </w:lvl>
    <w:lvl w:ilvl="3" w:tplc="18E432C2">
      <w:start w:val="1"/>
      <w:numFmt w:val="bullet"/>
      <w:lvlText w:val="●"/>
      <w:lvlJc w:val="left"/>
      <w:pPr>
        <w:ind w:left="2880" w:hanging="360"/>
      </w:pPr>
    </w:lvl>
    <w:lvl w:ilvl="4" w:tplc="9BA472B6">
      <w:start w:val="1"/>
      <w:numFmt w:val="bullet"/>
      <w:lvlText w:val="○"/>
      <w:lvlJc w:val="left"/>
      <w:pPr>
        <w:ind w:left="3600" w:hanging="360"/>
      </w:pPr>
    </w:lvl>
    <w:lvl w:ilvl="5" w:tplc="0D0CF48E">
      <w:start w:val="1"/>
      <w:numFmt w:val="bullet"/>
      <w:lvlText w:val="■"/>
      <w:lvlJc w:val="left"/>
      <w:pPr>
        <w:ind w:left="4320" w:hanging="360"/>
      </w:pPr>
    </w:lvl>
    <w:lvl w:ilvl="6" w:tplc="9EDCFB72">
      <w:start w:val="1"/>
      <w:numFmt w:val="bullet"/>
      <w:lvlText w:val="●"/>
      <w:lvlJc w:val="left"/>
      <w:pPr>
        <w:ind w:left="5040" w:hanging="360"/>
      </w:pPr>
    </w:lvl>
    <w:lvl w:ilvl="7" w:tplc="F84AEFA4">
      <w:start w:val="1"/>
      <w:numFmt w:val="bullet"/>
      <w:lvlText w:val="●"/>
      <w:lvlJc w:val="left"/>
      <w:pPr>
        <w:ind w:left="5760" w:hanging="360"/>
      </w:pPr>
    </w:lvl>
    <w:lvl w:ilvl="8" w:tplc="EEC46F28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389206E0"/>
    <w:multiLevelType w:val="multilevel"/>
    <w:tmpl w:val="E7ECD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1A106D"/>
    <w:multiLevelType w:val="multilevel"/>
    <w:tmpl w:val="9640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D10216"/>
    <w:multiLevelType w:val="multilevel"/>
    <w:tmpl w:val="4B68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B96C0E"/>
    <w:multiLevelType w:val="multilevel"/>
    <w:tmpl w:val="5A049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166748"/>
    <w:multiLevelType w:val="hybridMultilevel"/>
    <w:tmpl w:val="24320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14A56"/>
    <w:multiLevelType w:val="multilevel"/>
    <w:tmpl w:val="24ECD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4155C1"/>
    <w:multiLevelType w:val="multilevel"/>
    <w:tmpl w:val="158C2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6314AF"/>
    <w:multiLevelType w:val="multilevel"/>
    <w:tmpl w:val="84F4E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CA66B9"/>
    <w:multiLevelType w:val="hybridMultilevel"/>
    <w:tmpl w:val="08D2A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2E78DF"/>
    <w:multiLevelType w:val="multilevel"/>
    <w:tmpl w:val="90BC2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BB1695"/>
    <w:multiLevelType w:val="multilevel"/>
    <w:tmpl w:val="025E4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5364178">
    <w:abstractNumId w:val="1"/>
  </w:num>
  <w:num w:numId="2" w16cid:durableId="1524781768">
    <w:abstractNumId w:val="12"/>
  </w:num>
  <w:num w:numId="3" w16cid:durableId="2044405987">
    <w:abstractNumId w:val="15"/>
  </w:num>
  <w:num w:numId="4" w16cid:durableId="1344548534">
    <w:abstractNumId w:val="4"/>
  </w:num>
  <w:num w:numId="5" w16cid:durableId="1110274845">
    <w:abstractNumId w:val="8"/>
  </w:num>
  <w:num w:numId="6" w16cid:durableId="388190413">
    <w:abstractNumId w:val="13"/>
  </w:num>
  <w:num w:numId="7" w16cid:durableId="281154112">
    <w:abstractNumId w:val="0"/>
  </w:num>
  <w:num w:numId="8" w16cid:durableId="97650700">
    <w:abstractNumId w:val="7"/>
  </w:num>
  <w:num w:numId="9" w16cid:durableId="2024624196">
    <w:abstractNumId w:val="11"/>
  </w:num>
  <w:num w:numId="10" w16cid:durableId="927738772">
    <w:abstractNumId w:val="2"/>
  </w:num>
  <w:num w:numId="11" w16cid:durableId="667368042">
    <w:abstractNumId w:val="16"/>
  </w:num>
  <w:num w:numId="12" w16cid:durableId="1984195803">
    <w:abstractNumId w:val="6"/>
  </w:num>
  <w:num w:numId="13" w16cid:durableId="2121559605">
    <w:abstractNumId w:val="9"/>
  </w:num>
  <w:num w:numId="14" w16cid:durableId="1806697685">
    <w:abstractNumId w:val="3"/>
  </w:num>
  <w:num w:numId="15" w16cid:durableId="382481176">
    <w:abstractNumId w:val="10"/>
  </w:num>
  <w:num w:numId="16" w16cid:durableId="1888377240">
    <w:abstractNumId w:val="14"/>
  </w:num>
  <w:num w:numId="17" w16cid:durableId="391929462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IzNjU0MDMwMzK0NDBX0lEKTi0uzszPAykwqwUAtZV1YCwAAAA="/>
  </w:docVars>
  <w:rsids>
    <w:rsidRoot w:val="00632B7D"/>
    <w:rsid w:val="000324D1"/>
    <w:rsid w:val="000612C2"/>
    <w:rsid w:val="000D4DF2"/>
    <w:rsid w:val="00115E49"/>
    <w:rsid w:val="00143ED5"/>
    <w:rsid w:val="001C7E88"/>
    <w:rsid w:val="00215455"/>
    <w:rsid w:val="00235A82"/>
    <w:rsid w:val="002433C4"/>
    <w:rsid w:val="002610B7"/>
    <w:rsid w:val="002B0350"/>
    <w:rsid w:val="002C1452"/>
    <w:rsid w:val="002D4589"/>
    <w:rsid w:val="0031380B"/>
    <w:rsid w:val="00320AFF"/>
    <w:rsid w:val="00374ABA"/>
    <w:rsid w:val="00387422"/>
    <w:rsid w:val="00423EDF"/>
    <w:rsid w:val="004A28D0"/>
    <w:rsid w:val="00570D28"/>
    <w:rsid w:val="00632B7D"/>
    <w:rsid w:val="00660DDD"/>
    <w:rsid w:val="006759AC"/>
    <w:rsid w:val="006A3DDB"/>
    <w:rsid w:val="006D7DC1"/>
    <w:rsid w:val="0071540E"/>
    <w:rsid w:val="00721D2D"/>
    <w:rsid w:val="007508A9"/>
    <w:rsid w:val="00790D65"/>
    <w:rsid w:val="007C38B0"/>
    <w:rsid w:val="007C563C"/>
    <w:rsid w:val="007E1DB5"/>
    <w:rsid w:val="00816B03"/>
    <w:rsid w:val="00820B07"/>
    <w:rsid w:val="008D7140"/>
    <w:rsid w:val="008E2BC9"/>
    <w:rsid w:val="0091564A"/>
    <w:rsid w:val="00992298"/>
    <w:rsid w:val="009C18AD"/>
    <w:rsid w:val="00A17DCE"/>
    <w:rsid w:val="00B07F2D"/>
    <w:rsid w:val="00B34EDE"/>
    <w:rsid w:val="00B53E50"/>
    <w:rsid w:val="00B867F5"/>
    <w:rsid w:val="00BC6376"/>
    <w:rsid w:val="00C11F31"/>
    <w:rsid w:val="00C64A50"/>
    <w:rsid w:val="00D6236B"/>
    <w:rsid w:val="00D73EEA"/>
    <w:rsid w:val="00D74048"/>
    <w:rsid w:val="00E01648"/>
    <w:rsid w:val="00E33852"/>
    <w:rsid w:val="00E76341"/>
    <w:rsid w:val="00E81372"/>
    <w:rsid w:val="00E96050"/>
    <w:rsid w:val="00EC470A"/>
    <w:rsid w:val="00EF5E51"/>
    <w:rsid w:val="00F43208"/>
    <w:rsid w:val="00F56611"/>
    <w:rsid w:val="00F9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FE77A"/>
  <w15:chartTrackingRefBased/>
  <w15:docId w15:val="{88442AEE-4CB0-4AEE-AC35-054ED06BC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632B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32B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32B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32B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32B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32B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32B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32B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32B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32B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632B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32B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32B7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32B7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32B7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32B7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32B7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32B7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32B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32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32B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32B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32B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32B7D"/>
    <w:rPr>
      <w:i/>
      <w:iCs/>
      <w:color w:val="404040" w:themeColor="text1" w:themeTint="BF"/>
    </w:rPr>
  </w:style>
  <w:style w:type="paragraph" w:styleId="Odsekzoznamu">
    <w:name w:val="List Paragraph"/>
    <w:basedOn w:val="Normlny"/>
    <w:qFormat/>
    <w:rsid w:val="00632B7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32B7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32B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32B7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32B7D"/>
    <w:rPr>
      <w:b/>
      <w:bCs/>
      <w:smallCaps/>
      <w:color w:val="0F4761" w:themeColor="accent1" w:themeShade="BF"/>
      <w:spacing w:val="5"/>
    </w:rPr>
  </w:style>
  <w:style w:type="paragraph" w:styleId="Normlnywebov">
    <w:name w:val="Normal (Web)"/>
    <w:basedOn w:val="Normlny"/>
    <w:uiPriority w:val="99"/>
    <w:semiHidden/>
    <w:unhideWhenUsed/>
    <w:rsid w:val="00632B7D"/>
    <w:pPr>
      <w:spacing w:before="100" w:beforeAutospacing="1" w:after="100" w:afterAutospacing="1"/>
    </w:pPr>
    <w:rPr>
      <w:sz w:val="24"/>
      <w:szCs w:val="24"/>
    </w:rPr>
  </w:style>
  <w:style w:type="character" w:styleId="Vrazn">
    <w:name w:val="Strong"/>
    <w:basedOn w:val="Predvolenpsmoodseku"/>
    <w:uiPriority w:val="22"/>
    <w:qFormat/>
    <w:rsid w:val="00632B7D"/>
    <w:rPr>
      <w:b/>
      <w:bCs/>
    </w:rPr>
  </w:style>
  <w:style w:type="character" w:styleId="Zvraznenie">
    <w:name w:val="Emphasis"/>
    <w:basedOn w:val="Predvolenpsmoodseku"/>
    <w:uiPriority w:val="20"/>
    <w:qFormat/>
    <w:rsid w:val="00632B7D"/>
    <w:rPr>
      <w:i/>
      <w:iCs/>
    </w:rPr>
  </w:style>
  <w:style w:type="character" w:styleId="Hypertextovprepojenie">
    <w:name w:val="Hyperlink"/>
    <w:basedOn w:val="Predvolenpsmoodseku"/>
    <w:uiPriority w:val="99"/>
    <w:unhideWhenUsed/>
    <w:rsid w:val="00B34EDE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34EDE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11F31"/>
    <w:rPr>
      <w:color w:val="96607D" w:themeColor="followedHyperlink"/>
      <w:u w:val="single"/>
    </w:rPr>
  </w:style>
  <w:style w:type="paragraph" w:customStyle="1" w:styleId="Vrazn1">
    <w:name w:val="Výrazný1"/>
    <w:qFormat/>
    <w:rsid w:val="001C7E88"/>
    <w:pPr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val="en-GB" w:eastAsia="en-GB"/>
      <w14:ligatures w14:val="none"/>
    </w:rPr>
  </w:style>
  <w:style w:type="character" w:styleId="Odkaznapoznmkupodiarou">
    <w:name w:val="footnote reference"/>
    <w:uiPriority w:val="99"/>
    <w:semiHidden/>
    <w:unhideWhenUsed/>
    <w:rsid w:val="001C7E88"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styleId="Odkaznavysvetlivku">
    <w:name w:val="endnote reference"/>
    <w:uiPriority w:val="99"/>
    <w:semiHidden/>
    <w:unhideWhenUsed/>
    <w:rsid w:val="001C7E88"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1C7E8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1C7E8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3</Pages>
  <Words>946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Michaela Nováková PhD.</dc:creator>
  <cp:keywords/>
  <dc:description/>
  <cp:lastModifiedBy>Mgr. Štefan Gábor PhD.</cp:lastModifiedBy>
  <cp:revision>36</cp:revision>
  <cp:lastPrinted>2026-09-01T08:25:00Z</cp:lastPrinted>
  <dcterms:created xsi:type="dcterms:W3CDTF">2026-08-29T10:09:00Z</dcterms:created>
  <dcterms:modified xsi:type="dcterms:W3CDTF">2026-09-01T10:08:00Z</dcterms:modified>
</cp:coreProperties>
</file>