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5A4BB6" w14:textId="77777777" w:rsidR="001C7E88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1115DAC4" wp14:editId="03C045A0">
            <wp:simplePos x="0" y="0"/>
            <wp:positionH relativeFrom="column">
              <wp:posOffset>22860</wp:posOffset>
            </wp:positionH>
            <wp:positionV relativeFrom="page">
              <wp:posOffset>331470</wp:posOffset>
            </wp:positionV>
            <wp:extent cx="1505585" cy="853440"/>
            <wp:effectExtent l="0" t="0" r="0" b="3810"/>
            <wp:wrapTight wrapText="bothSides">
              <wp:wrapPolygon edited="0">
                <wp:start x="0" y="0"/>
                <wp:lineTo x="0" y="21214"/>
                <wp:lineTo x="21318" y="21214"/>
                <wp:lineTo x="21318" y="0"/>
                <wp:lineTo x="0" y="0"/>
              </wp:wrapPolygon>
            </wp:wrapTight>
            <wp:docPr id="8" name="Obrázo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Obrázok 7"/>
                    <pic:cNvPicPr>
                      <a:picLocks noChangeAspect="1"/>
                    </pic:cNvPicPr>
                  </pic:nvPicPr>
                  <pic:blipFill rotWithShape="1"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6000"/>
                              </a14:imgEffect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7" t="3699" r="48725" b="42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5585" cy="8534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64324">
        <w:rPr>
          <w:rFonts w:asciiTheme="majorHAnsi" w:eastAsia="Calibri" w:hAnsiTheme="majorHAnsi" w:cs="Calibri"/>
          <w:b/>
          <w:bCs/>
          <w:noProof/>
          <w:color w:val="1F6B54"/>
          <w:sz w:val="30"/>
          <w:szCs w:val="30"/>
        </w:rPr>
        <mc:AlternateContent>
          <mc:Choice Requires="wps">
            <w:drawing>
              <wp:anchor distT="45720" distB="45720" distL="114300" distR="114300" simplePos="0" relativeHeight="251659264" behindDoc="1" locked="0" layoutInCell="1" allowOverlap="1" wp14:anchorId="6A8EB4DF" wp14:editId="7FBDC219">
                <wp:simplePos x="0" y="0"/>
                <wp:positionH relativeFrom="column">
                  <wp:posOffset>1524000</wp:posOffset>
                </wp:positionH>
                <wp:positionV relativeFrom="page">
                  <wp:posOffset>501650</wp:posOffset>
                </wp:positionV>
                <wp:extent cx="4749800" cy="684530"/>
                <wp:effectExtent l="0" t="0" r="0" b="8255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49800" cy="684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4D4E7" w14:textId="7CD7D5EE" w:rsidR="001C7E88" w:rsidRPr="007E0CA9" w:rsidRDefault="00DC6360" w:rsidP="001C7E88">
                            <w:pPr>
                              <w:spacing w:after="60"/>
                              <w:rPr>
                                <w:rFonts w:asciiTheme="majorHAnsi" w:hAnsiTheme="majorHAnsi"/>
                                <w:sz w:val="52"/>
                                <w:szCs w:val="52"/>
                              </w:rPr>
                            </w:pPr>
                            <w:r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 xml:space="preserve">PLATÓN – AP1P2 </w:t>
                            </w:r>
                            <w:r w:rsidR="001C7E88" w:rsidRPr="007E0CA9">
                              <w:rPr>
                                <w:rFonts w:asciiTheme="majorHAnsi" w:eastAsia="Calibri" w:hAnsiTheme="majorHAnsi" w:cs="Calibri"/>
                                <w:b/>
                                <w:bCs/>
                                <w:color w:val="1F6B54"/>
                                <w:sz w:val="52"/>
                                <w:szCs w:val="52"/>
                              </w:rPr>
                              <w:t>Programme</w:t>
                            </w:r>
                          </w:p>
                          <w:p w14:paraId="2E08A20C" w14:textId="77777777" w:rsidR="001C7E88" w:rsidRPr="007E0CA9" w:rsidRDefault="001C7E88" w:rsidP="001C7E88">
                            <w:pPr>
                              <w:spacing w:before="60" w:after="60"/>
                              <w:jc w:val="both"/>
                              <w:rPr>
                                <w:rFonts w:asciiTheme="majorHAnsi" w:hAnsiTheme="majorHAnsi"/>
                                <w:color w:val="747474" w:themeColor="background2" w:themeShade="80"/>
                                <w:sz w:val="18"/>
                                <w:szCs w:val="18"/>
                              </w:rPr>
                            </w:pPr>
                            <w:r w:rsidRPr="007E0CA9">
                              <w:rPr>
                                <w:rFonts w:asciiTheme="majorHAnsi" w:eastAsia="Calibri" w:hAnsiTheme="majorHAnsi" w:cs="Calibri"/>
                                <w:color w:val="747474" w:themeColor="background2" w:themeShade="80"/>
                                <w:sz w:val="18"/>
                                <w:szCs w:val="18"/>
                              </w:rPr>
                              <w:t>4th Joint Congress of the Czech and Slovak Geographical Societies · Košice, 7–10 September 2026</w:t>
                            </w:r>
                          </w:p>
                          <w:p w14:paraId="1C3D7111" w14:textId="77777777" w:rsidR="001C7E88" w:rsidRPr="00F64324" w:rsidRDefault="001C7E88" w:rsidP="001C7E88">
                            <w:pPr>
                              <w:pBdr>
                                <w:bottom w:val="single" w:sz="6" w:space="0" w:color="CFE3DA"/>
                              </w:pBdr>
                              <w:spacing w:after="200"/>
                              <w:jc w:val="both"/>
                              <w:rPr>
                                <w:rFonts w:asciiTheme="majorHAnsi" w:hAnsiTheme="majorHAnsi"/>
                                <w:sz w:val="2"/>
                                <w:szCs w:val="2"/>
                              </w:rPr>
                            </w:pPr>
                          </w:p>
                          <w:p w14:paraId="7C275052" w14:textId="77777777" w:rsidR="001C7E88" w:rsidRDefault="001C7E88" w:rsidP="001C7E88">
                            <w:pPr>
                              <w:jc w:val="both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A8EB4D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20pt;margin-top:39.5pt;width:374pt;height:53.9pt;z-index:-25165721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" stroked="f">
                <v:textbox style="mso-fit-shape-to-text:t">
                  <w:txbxContent>
                    <w:p w14:paraId="6624D4E7" w14:textId="7CD7D5EE" w:rsidR="001C7E88" w:rsidRPr="007E0CA9" w:rsidRDefault="00DC6360" w:rsidP="001C7E88">
                      <w:pPr>
                        <w:spacing w:after="60"/>
                        <w:rPr>
                          <w:rFonts w:asciiTheme="majorHAnsi" w:hAnsiTheme="majorHAnsi"/>
                          <w:sz w:val="52"/>
                          <w:szCs w:val="52"/>
                        </w:rPr>
                      </w:pPr>
                      <w:r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 xml:space="preserve">PLATÓN – AP1P2 </w:t>
                      </w:r>
                      <w:r w:rsidR="001C7E88" w:rsidRPr="007E0CA9">
                        <w:rPr>
                          <w:rFonts w:asciiTheme="majorHAnsi" w:eastAsia="Calibri" w:hAnsiTheme="majorHAnsi" w:cs="Calibri"/>
                          <w:b/>
                          <w:bCs/>
                          <w:color w:val="1F6B54"/>
                          <w:sz w:val="52"/>
                          <w:szCs w:val="52"/>
                        </w:rPr>
                        <w:t>Programme</w:t>
                      </w:r>
                    </w:p>
                    <w:p w14:paraId="2E08A20C" w14:textId="77777777" w:rsidR="001C7E88" w:rsidRPr="007E0CA9" w:rsidRDefault="001C7E88" w:rsidP="001C7E88">
                      <w:pPr>
                        <w:spacing w:before="60" w:after="60"/>
                        <w:jc w:val="both"/>
                        <w:rPr>
                          <w:rFonts w:asciiTheme="majorHAnsi" w:hAnsiTheme="majorHAnsi"/>
                          <w:color w:val="747474" w:themeColor="background2" w:themeShade="80"/>
                          <w:sz w:val="18"/>
                          <w:szCs w:val="18"/>
                        </w:rPr>
                      </w:pPr>
                      <w:r w:rsidRPr="007E0CA9">
                        <w:rPr>
                          <w:rFonts w:asciiTheme="majorHAnsi" w:eastAsia="Calibri" w:hAnsiTheme="majorHAnsi" w:cs="Calibri"/>
                          <w:color w:val="747474" w:themeColor="background2" w:themeShade="80"/>
                          <w:sz w:val="18"/>
                          <w:szCs w:val="18"/>
                        </w:rPr>
                        <w:t>4th Joint Congress of the Czech and Slovak Geographical Societies · Košice, 7–10 September 2026</w:t>
                      </w:r>
                    </w:p>
                    <w:p w14:paraId="1C3D7111" w14:textId="77777777" w:rsidR="001C7E88" w:rsidRPr="00F64324" w:rsidRDefault="001C7E88" w:rsidP="001C7E88">
                      <w:pPr>
                        <w:pBdr>
                          <w:bottom w:val="single" w:sz="6" w:space="0" w:color="CFE3DA"/>
                        </w:pBdr>
                        <w:spacing w:after="200"/>
                        <w:jc w:val="both"/>
                        <w:rPr>
                          <w:rFonts w:asciiTheme="majorHAnsi" w:hAnsiTheme="majorHAnsi"/>
                          <w:sz w:val="2"/>
                          <w:szCs w:val="2"/>
                        </w:rPr>
                      </w:pPr>
                    </w:p>
                    <w:p w14:paraId="7C275052" w14:textId="77777777" w:rsidR="001C7E88" w:rsidRDefault="001C7E88" w:rsidP="001C7E88">
                      <w:pPr>
                        <w:jc w:val="both"/>
                      </w:pPr>
                    </w:p>
                  </w:txbxContent>
                </v:textbox>
                <w10:wrap anchory="page"/>
              </v:shape>
            </w:pict>
          </mc:Fallback>
        </mc:AlternateContent>
      </w:r>
    </w:p>
    <w:p w14:paraId="39B5F5D7" w14:textId="6C85F192" w:rsidR="00DC6360" w:rsidRDefault="001C7E88" w:rsidP="00DC6360">
      <w:pPr>
        <w:pBdr>
          <w:bottom w:val="single" w:sz="12" w:space="0" w:color="2C8B70"/>
        </w:pBdr>
        <w:spacing w:before="480" w:after="160"/>
        <w:rPr>
          <w:rFonts w:asciiTheme="majorHAnsi" w:eastAsia="Calibri" w:hAnsiTheme="majorHAnsi" w:cs="Calibri"/>
          <w:b/>
          <w:bCs/>
          <w:color w:val="1F6B54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t>Monday, 7 September 2026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58661461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24C7F99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Energy Transition, Regional Development and Spatial Inequalities</w:t>
            </w:r>
          </w:p>
          <w:p w14:paraId="1BC7BB38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5F28C08D" w14:textId="77777777" w:rsidR="001C7E88" w:rsidRPr="007E0CA9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5DBCB7C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96FCFF8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118A2268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7B56A3E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74363B7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C1A2EC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16:30 – 16:45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381AD9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Petr Dvořák, Barbora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Duží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0ED21C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Waste-to-Energy in Czechia: development potential, spatial distribution and challenges of social acceptance</w:t>
            </w:r>
          </w:p>
        </w:tc>
      </w:tr>
      <w:tr w:rsidR="001C7E88" w:rsidRPr="00F64324" w14:paraId="7BC182FE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94327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16:45 – 17:00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60471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Olga Halásová, Adam Stražovec, Pavel Klapka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F94D5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From Single-Person Households to Large Households: Differences in Energy Behaviour and Appliance Use</w:t>
            </w:r>
          </w:p>
        </w:tc>
      </w:tr>
      <w:tr w:rsidR="001C7E88" w:rsidRPr="00F64324" w14:paraId="0D1AAE2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9CB3DF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17:00 – 17:15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514F19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Ženka, Simona Bartošová Šťastná, Jan Macháček, Alina Younis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8504E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Social acceptance of battery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recyclation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plants in old industrial regions</w:t>
            </w:r>
          </w:p>
        </w:tc>
      </w:tr>
      <w:tr w:rsidR="001C7E88" w:rsidRPr="00F64324" w14:paraId="735F2141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96B3A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17:15 – 17:30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777DA9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Pavol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Korec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C09145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Social polarization in Slovakia, global and national impulses</w:t>
            </w:r>
          </w:p>
        </w:tc>
      </w:tr>
      <w:tr w:rsidR="001C7E88" w:rsidRPr="00F64324" w14:paraId="5C06390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38BA2E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17:30 – 17:45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F5BED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Jaro Rusnák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4A794D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From Contexts to Trajectories: Development Paths of Slovak Regions since 2004</w:t>
            </w:r>
          </w:p>
        </w:tc>
      </w:tr>
      <w:tr w:rsidR="001C7E88" w:rsidRPr="00F64324" w14:paraId="3F50D54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5C58BB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17:45 – 18:00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68CE53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Jiří-Jakub Zevl, Adam Klsák, Jiří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Nemeškal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6420F4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At the Edge: Peripheralization in Czechia's Westernmost Region</w:t>
            </w:r>
          </w:p>
        </w:tc>
      </w:tr>
    </w:tbl>
    <w:p w14:paraId="626BB02F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00C11884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546C0C8F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0FC7735A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476AE254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540E131C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07FDCD0F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418530A2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0DD185B9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3AD0486C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6D2CC862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0FC04EB1" w14:textId="77777777" w:rsidR="004C6790" w:rsidRDefault="004C6790" w:rsidP="001C7E88">
      <w:pPr>
        <w:pBdr>
          <w:bottom w:val="single" w:sz="12" w:space="0" w:color="2C8B70"/>
        </w:pBdr>
        <w:spacing w:before="360" w:after="160"/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</w:pPr>
    </w:p>
    <w:p w14:paraId="1B1317BB" w14:textId="6A105601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lastRenderedPageBreak/>
        <w:t>Tuesday, 8 September 2026</w:t>
      </w:r>
    </w:p>
    <w:p w14:paraId="6E1BFF0B" w14:textId="77777777" w:rsidR="001C7E88" w:rsidRPr="007C082C" w:rsidRDefault="001C7E88" w:rsidP="001C7E88">
      <w:pPr>
        <w:spacing w:after="90"/>
        <w:rPr>
          <w:rFonts w:asciiTheme="majorHAnsi" w:hAnsiTheme="majorHAnsi"/>
          <w:sz w:val="2"/>
          <w:szCs w:val="2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059C8B3D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431435CB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PG2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Borders and Borderlands: Geopolitical, Historical and Tourism Perspectives</w:t>
            </w:r>
          </w:p>
          <w:p w14:paraId="79607CB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61965D3A" w14:textId="77777777" w:rsidR="001C7E88" w:rsidRPr="007C082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7E16A73D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083718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DA6503C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060D6A0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3ED79AE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61ADDA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FB6FBE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Gabriel Zubriczký, Filip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Šandor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9EAC6C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Post-Soviet space and Slovakia</w:t>
            </w:r>
          </w:p>
        </w:tc>
      </w:tr>
      <w:tr w:rsidR="001C7E88" w:rsidRPr="00F64324" w14:paraId="6DC8B7DB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05F549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43CB3D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Martin Angelovič, Robert Ištok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7CC258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The External Schengen Border as a Factor Influencing Quality of Life: Evidence from the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Slovak–Ukrainian</w:t>
            </w:r>
            <w:proofErr w:type="gram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Borderland</w:t>
            </w:r>
          </w:p>
        </w:tc>
      </w:tr>
      <w:tr w:rsidR="001C7E88" w:rsidRPr="00F64324" w14:paraId="0617B7A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8424AA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2372A3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Roman Najdený, Daniel Gurňák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95B13E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A Stable or a Fuzzy Border: The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Czech–Slovak</w:t>
            </w:r>
            <w:proofErr w:type="gram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Frontier in Historical-Geographical Research</w:t>
            </w:r>
          </w:p>
        </w:tc>
      </w:tr>
      <w:tr w:rsidR="001C7E88" w:rsidRPr="00F64324" w14:paraId="1EEE7CB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6EC30C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17BF8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Daniel Michniak, Marek Więckowski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01B35D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significance of borders as tourist attractions (case study of Bratislava)</w:t>
            </w:r>
          </w:p>
        </w:tc>
      </w:tr>
      <w:tr w:rsidR="001C7E88" w:rsidRPr="00F64324" w14:paraId="4883A8A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331DA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10:00 – 10:15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A05206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Petr Marek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1B7F01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Similarities and differences in the tourist use of defensive and peaceful relict borders: the example of the Berlin Wall and the Bohemian-Moravian boundary</w:t>
            </w:r>
          </w:p>
        </w:tc>
      </w:tr>
      <w:tr w:rsidR="001C7E88" w:rsidRPr="00F64324" w14:paraId="75843F0F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DEA153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10:15 – 10:30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83DA7B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Milan Jeřábek, Vladimír Slavík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05705C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The 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Czech-Slovak</w:t>
            </w:r>
            <w:proofErr w:type="gram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Border Region – Town-twinning as a Form of Cross-Border Cooperation</w:t>
            </w:r>
          </w:p>
        </w:tc>
      </w:tr>
    </w:tbl>
    <w:p w14:paraId="321E2DD5" w14:textId="69916C37" w:rsidR="001C7E88" w:rsidRPr="00DC6360" w:rsidRDefault="001C7E88" w:rsidP="00DC6360">
      <w:pPr>
        <w:spacing w:before="200" w:after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10:30 – 11:00 · Coffee break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1C1DF128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306EB8D3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GE2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Geography Education and Geographies of Schooling: Curriculum, Content and Choice</w:t>
            </w:r>
          </w:p>
          <w:p w14:paraId="22B530C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43B9465A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0DBCFF7F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35CCB4BA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093E08BC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BE1BA8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4BF70CDE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6A25EB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11:00 – 11:15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E175E9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Štefan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Karolčík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194290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School Geography: Without Life and Without a Future?</w:t>
            </w:r>
          </w:p>
        </w:tc>
      </w:tr>
      <w:tr w:rsidR="001C7E88" w:rsidRPr="00F64324" w14:paraId="5F041035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FB58F3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11:15 – 11:30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451B42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Miroslav Marada, Dana Řezníčková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D3395B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How do basic school principals decide on the number of geography lessons? A report on Czech schools at the time of curriculum revision</w:t>
            </w:r>
          </w:p>
        </w:tc>
      </w:tr>
      <w:tr w:rsidR="001C7E88" w:rsidRPr="00F64324" w14:paraId="3015E85C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39EEA2F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11:30 – 11:45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EE8BD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Daniel Gurňák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476793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Challenges of Teaching Geography of the Post-Soviet Space – Its Position in Geography Education in Slovak Schools</w:t>
            </w:r>
          </w:p>
        </w:tc>
      </w:tr>
      <w:tr w:rsidR="001C7E88" w:rsidRPr="00F64324" w14:paraId="69CD3B7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7FEB0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11:45 – 12:00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D689B6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Kateřina Gorčíková, Veronika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Kotašková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11E7DCE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“My Dad Says It's a Hoax”: Exploring Pre-Service Geography Teachers' Pedagogical Content Knowledge and Emotional Readiness in Climate Change Education</w:t>
            </w:r>
          </w:p>
        </w:tc>
      </w:tr>
      <w:tr w:rsidR="001C7E88" w:rsidRPr="00F64324" w14:paraId="359ADA6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16E8F0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12:00 – 12:15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972011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Ján Feranec, Jan Kolář, Ján Kaňák, Šimon Opravil, Juraj Janák, Daniel Szatmári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5A0D1B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The book Guide to selected satellite measurements: an overview</w:t>
            </w:r>
          </w:p>
        </w:tc>
      </w:tr>
      <w:tr w:rsidR="001C7E88" w:rsidRPr="00F64324" w14:paraId="2FD45020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0B8523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12:15 – 12:30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A37E54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Petr Meyer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D64671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Spatio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-temporal Dynamics of School Choice: The Case of Basic Education in Czechia</w:t>
            </w:r>
          </w:p>
        </w:tc>
      </w:tr>
    </w:tbl>
    <w:p w14:paraId="4E104D93" w14:textId="5B9B2B10" w:rsidR="001C7E88" w:rsidRPr="004C6790" w:rsidRDefault="001C7E88" w:rsidP="004C6790">
      <w:pPr>
        <w:spacing w:before="200" w:after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7C082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13:30 · Lunch break</w:t>
      </w: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434D20F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9D506C4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GI1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Geoinformatics, Remote Sensing and Participatory Mapping</w:t>
            </w:r>
          </w:p>
          <w:p w14:paraId="1C715E2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396B5A86" w14:textId="77777777" w:rsidR="001C7E88" w:rsidRPr="009D0CB3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2CB0B5F1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67C8EAF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37ABEC4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6F55453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7E9F9F9D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240A47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13:30 – 13:45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4F20866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Jan Geletič, Eduardo Krüger, Matthias Demuzere, Michael Leuchner, Martin Jurek, Michal Lehnert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439207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Light pollution in global cities based on local climate zones</w:t>
            </w:r>
          </w:p>
        </w:tc>
      </w:tr>
      <w:tr w:rsidR="001C7E88" w:rsidRPr="00F64324" w14:paraId="7822E5F3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CBB4C2F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13:45 – 14:00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866948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Adam Šupčík, Daniel Hudák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5D80C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Identifying problem areas in agricultural fields using remote sensing</w:t>
            </w:r>
          </w:p>
        </w:tc>
      </w:tr>
      <w:tr w:rsidR="001C7E88" w:rsidRPr="00F64324" w14:paraId="4BF21B37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DDCA54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14:00 – 14:15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4BE1E9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Daniel Doležal, Damian Collins, Petr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Šimáček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4CA75EF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Assessment of Residential Attractiveness at the Local Level</w:t>
            </w:r>
          </w:p>
        </w:tc>
      </w:tr>
      <w:tr w:rsidR="001C7E88" w:rsidRPr="00F64324" w14:paraId="091923A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20AFAC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14:15 – 14:30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1A427590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Markéta Šantrůčková, Lucie Medková, Martin Weber, Jiří Pánek, Tomáš Veith, Alois Vokoun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2A4D8AD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Participative mapping of cultural landscape values</w:t>
            </w:r>
          </w:p>
        </w:tc>
      </w:tr>
    </w:tbl>
    <w:p w14:paraId="3914C61D" w14:textId="77777777" w:rsidR="001C7E88" w:rsidRPr="00F64324" w:rsidRDefault="001C7E88" w:rsidP="001C7E88">
      <w:pPr>
        <w:pBdr>
          <w:bottom w:val="single" w:sz="12" w:space="0" w:color="2C8B70"/>
        </w:pBdr>
        <w:spacing w:before="360" w:after="160"/>
        <w:rPr>
          <w:rFonts w:asciiTheme="majorHAnsi" w:hAnsiTheme="majorHAnsi"/>
        </w:rPr>
      </w:pPr>
      <w:r w:rsidRPr="00F64324">
        <w:rPr>
          <w:rFonts w:asciiTheme="majorHAnsi" w:eastAsia="Calibri" w:hAnsiTheme="majorHAnsi" w:cs="Calibri"/>
          <w:b/>
          <w:bCs/>
          <w:color w:val="1F6B54"/>
          <w:sz w:val="30"/>
          <w:szCs w:val="30"/>
        </w:rPr>
        <w:lastRenderedPageBreak/>
        <w:t>Wednesday, 9 September 2026</w:t>
      </w:r>
    </w:p>
    <w:p w14:paraId="024B50C1" w14:textId="77777777" w:rsidR="001C7E88" w:rsidRPr="005D259C" w:rsidRDefault="001C7E88" w:rsidP="001C7E88">
      <w:pPr>
        <w:spacing w:after="90"/>
        <w:rPr>
          <w:rFonts w:asciiTheme="majorHAnsi" w:hAnsiTheme="majorHAnsi"/>
          <w:sz w:val="2"/>
          <w:szCs w:val="2"/>
        </w:rPr>
      </w:pPr>
    </w:p>
    <w:tbl>
      <w:tblPr>
        <w:tblW w:w="97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746"/>
      </w:tblGrid>
      <w:tr w:rsidR="001C7E88" w:rsidRPr="00F64324" w14:paraId="48857319" w14:textId="77777777" w:rsidTr="00F329D0">
        <w:tc>
          <w:tcPr>
            <w:tcW w:w="97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EAF4EF"/>
            <w:tcMar>
              <w:top w:w="70" w:type="dxa"/>
              <w:left w:w="130" w:type="dxa"/>
              <w:bottom w:w="70" w:type="dxa"/>
              <w:right w:w="130" w:type="dxa"/>
            </w:tcMar>
          </w:tcPr>
          <w:p w14:paraId="1E65B8BC" w14:textId="77777777" w:rsidR="001C7E88" w:rsidRPr="00F64324" w:rsidRDefault="001C7E88" w:rsidP="00F329D0">
            <w:pPr>
              <w:spacing w:after="20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HG6 </w:t>
            </w:r>
            <w:r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>–</w:t>
            </w: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22"/>
                <w:szCs w:val="22"/>
              </w:rPr>
              <w:t xml:space="preserve"> Transport Networks, Mobility and Accessibility</w:t>
            </w:r>
          </w:p>
          <w:p w14:paraId="3F6CB5C1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Platón – AP1P</w:t>
            </w:r>
            <w:proofErr w:type="gramStart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>2  ·</w:t>
            </w:r>
            <w:proofErr w:type="gramEnd"/>
            <w:r w:rsidRPr="00F64324">
              <w:rPr>
                <w:rFonts w:asciiTheme="majorHAnsi" w:eastAsia="Calibri" w:hAnsiTheme="majorHAnsi" w:cs="Calibri"/>
                <w:color w:val="6B7280"/>
                <w:sz w:val="18"/>
                <w:szCs w:val="18"/>
              </w:rPr>
              <w:t xml:space="preserve">  SK/CZ</w:t>
            </w:r>
          </w:p>
        </w:tc>
      </w:tr>
    </w:tbl>
    <w:p w14:paraId="429D5296" w14:textId="77777777" w:rsidR="001C7E88" w:rsidRPr="005D259C" w:rsidRDefault="001C7E88" w:rsidP="001C7E88">
      <w:pPr>
        <w:spacing w:after="40"/>
        <w:rPr>
          <w:rFonts w:asciiTheme="majorHAnsi" w:hAnsiTheme="majorHAnsi"/>
          <w:sz w:val="10"/>
          <w:szCs w:val="10"/>
        </w:rPr>
      </w:pPr>
    </w:p>
    <w:tbl>
      <w:tblPr>
        <w:tblW w:w="9746" w:type="dxa"/>
        <w:tblBorders>
          <w:top w:val="single" w:sz="4" w:space="0" w:color="2C8B70"/>
          <w:left w:val="none" w:sz="0" w:space="0" w:color="FFFFFF"/>
          <w:bottom w:val="single" w:sz="4" w:space="0" w:color="2C8B70"/>
          <w:right w:val="none" w:sz="0" w:space="0" w:color="FFFFFF"/>
          <w:insideH w:val="single" w:sz="4" w:space="0" w:color="CFE3DA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350"/>
        <w:gridCol w:w="3300"/>
        <w:gridCol w:w="5096"/>
      </w:tblGrid>
      <w:tr w:rsidR="001C7E88" w:rsidRPr="00F64324" w14:paraId="4C11D2B0" w14:textId="77777777" w:rsidTr="00F329D0">
        <w:trPr>
          <w:cantSplit/>
          <w:tblHeader/>
        </w:trPr>
        <w:tc>
          <w:tcPr>
            <w:tcW w:w="135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2876096E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Time</w:t>
            </w:r>
          </w:p>
        </w:tc>
        <w:tc>
          <w:tcPr>
            <w:tcW w:w="3300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535478A2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Author(s)</w:t>
            </w:r>
          </w:p>
        </w:tc>
        <w:tc>
          <w:tcPr>
            <w:tcW w:w="5096" w:type="dxa"/>
            <w:shd w:val="clear" w:color="auto" w:fill="EAF4EF"/>
            <w:tcMar>
              <w:top w:w="40" w:type="dxa"/>
              <w:left w:w="110" w:type="dxa"/>
              <w:bottom w:w="40" w:type="dxa"/>
              <w:right w:w="110" w:type="dxa"/>
            </w:tcMar>
            <w:vAlign w:val="center"/>
          </w:tcPr>
          <w:p w14:paraId="6AA4B71D" w14:textId="77777777" w:rsidR="001C7E88" w:rsidRPr="00F64324" w:rsidRDefault="001C7E88" w:rsidP="00F329D0">
            <w:pPr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b/>
                <w:bCs/>
                <w:color w:val="1F6B54"/>
                <w:sz w:val="18"/>
                <w:szCs w:val="18"/>
              </w:rPr>
              <w:t>Title</w:t>
            </w:r>
          </w:p>
        </w:tc>
      </w:tr>
      <w:tr w:rsidR="001C7E88" w:rsidRPr="00F64324" w14:paraId="18676FD6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2CC8D24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09:00 – 09:15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C4F8AC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Marián Halás, Stanislav Kraft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28CA373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Functional regional taxonomy of world cities based on air transport: the impact of the COVID-19 pandemic</w:t>
            </w:r>
          </w:p>
        </w:tc>
      </w:tr>
      <w:tr w:rsidR="001C7E88" w:rsidRPr="00F64324" w14:paraId="7DD52564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533A1E5C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09:15 – 09:30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7ABA368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Vladimír Székely, Ján Novotný</w:t>
            </w:r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EA8D3E1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Public transport accessibility and rural left-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behindness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: case study from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Krupina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district (Slovakia)</w:t>
            </w:r>
          </w:p>
        </w:tc>
      </w:tr>
      <w:tr w:rsidR="001C7E88" w:rsidRPr="00F64324" w14:paraId="1D6360B8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508788B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09:30 – 09:45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6105593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Martin Šveda, Michala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Sládeková</w:t>
            </w:r>
            <w:proofErr w:type="spellEnd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Madajová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253C8267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When distance decays differently: weekly variation in population mobility in Slovakia</w:t>
            </w:r>
          </w:p>
        </w:tc>
      </w:tr>
      <w:tr w:rsidR="001C7E88" w:rsidRPr="00F64324" w14:paraId="71FE3079" w14:textId="77777777" w:rsidTr="00F329D0">
        <w:trPr>
          <w:cantSplit/>
        </w:trPr>
        <w:tc>
          <w:tcPr>
            <w:tcW w:w="135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8822845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09:45 – 10:00</w:t>
            </w:r>
          </w:p>
        </w:tc>
        <w:tc>
          <w:tcPr>
            <w:tcW w:w="3300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044FA61A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 xml:space="preserve">Miroslav Marada, František </w:t>
            </w:r>
            <w:proofErr w:type="spellStart"/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Chromý</w:t>
            </w:r>
            <w:proofErr w:type="spellEnd"/>
          </w:p>
        </w:tc>
        <w:tc>
          <w:tcPr>
            <w:tcW w:w="5096" w:type="dxa"/>
            <w:tcMar>
              <w:top w:w="50" w:type="dxa"/>
              <w:left w:w="110" w:type="dxa"/>
              <w:bottom w:w="50" w:type="dxa"/>
              <w:right w:w="110" w:type="dxa"/>
            </w:tcMar>
          </w:tcPr>
          <w:p w14:paraId="7EA3EE69" w14:textId="77777777" w:rsidR="001C7E88" w:rsidRPr="00F64324" w:rsidRDefault="001C7E88" w:rsidP="00570D28">
            <w:pPr>
              <w:jc w:val="both"/>
              <w:rPr>
                <w:rFonts w:asciiTheme="majorHAnsi" w:hAnsiTheme="majorHAnsi"/>
              </w:rPr>
            </w:pPr>
            <w:r w:rsidRPr="00F64324">
              <w:rPr>
                <w:rFonts w:asciiTheme="majorHAnsi" w:eastAsia="Calibri" w:hAnsiTheme="majorHAnsi" w:cs="Calibri"/>
                <w:color w:val="1F2937"/>
                <w:sz w:val="18"/>
                <w:szCs w:val="18"/>
              </w:rPr>
              <w:t>Has the COVID-19 pandemic changed the global air transport network? Airport connectivity and hierarchy between 2019 and 2023</w:t>
            </w:r>
          </w:p>
        </w:tc>
      </w:tr>
    </w:tbl>
    <w:p w14:paraId="5CF09DEB" w14:textId="4F450BF1" w:rsidR="001C7E88" w:rsidRPr="004C6790" w:rsidRDefault="001C7E88" w:rsidP="004C6790">
      <w:pPr>
        <w:spacing w:before="200" w:after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10:30 – 11:00 · Coffee break</w:t>
      </w:r>
    </w:p>
    <w:p w14:paraId="6E33043F" w14:textId="7AC56352" w:rsidR="001C7E88" w:rsidRPr="004C6790" w:rsidRDefault="001C7E88" w:rsidP="004C6790">
      <w:pPr>
        <w:spacing w:before="200" w:after="200"/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</w:pPr>
      <w:r w:rsidRPr="005D259C">
        <w:rPr>
          <w:rFonts w:asciiTheme="majorHAnsi" w:eastAsia="Calibri" w:hAnsiTheme="majorHAnsi" w:cs="Calibri"/>
          <w:b/>
          <w:bCs/>
          <w:color w:val="1F2937"/>
          <w:sz w:val="22"/>
          <w:szCs w:val="22"/>
        </w:rPr>
        <w:t>12:00 – 13:30 · Lunch break</w:t>
      </w:r>
    </w:p>
    <w:sectPr w:rsidR="001C7E88" w:rsidRPr="004C6790" w:rsidSect="001C7E88">
      <w:headerReference w:type="default" r:id="rId9"/>
      <w:pgSz w:w="11906" w:h="16838"/>
      <w:pgMar w:top="1080" w:right="1080" w:bottom="1080" w:left="108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F63C8A" w14:textId="77777777" w:rsidR="008E31E8" w:rsidRDefault="008E31E8">
      <w:r>
        <w:separator/>
      </w:r>
    </w:p>
  </w:endnote>
  <w:endnote w:type="continuationSeparator" w:id="0">
    <w:p w14:paraId="315B9A00" w14:textId="77777777" w:rsidR="008E31E8" w:rsidRDefault="008E3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5D820B" w14:textId="77777777" w:rsidR="008E31E8" w:rsidRDefault="008E31E8">
      <w:r>
        <w:separator/>
      </w:r>
    </w:p>
  </w:footnote>
  <w:footnote w:type="continuationSeparator" w:id="0">
    <w:p w14:paraId="47E70CFA" w14:textId="77777777" w:rsidR="008E31E8" w:rsidRDefault="008E31E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CC3949" w14:textId="77777777" w:rsidR="001C7E88" w:rsidRPr="00F64324" w:rsidRDefault="001C7E88" w:rsidP="00F64324">
    <w:pPr>
      <w:spacing w:after="40"/>
      <w:ind w:left="1843"/>
      <w:rPr>
        <w:rFonts w:asciiTheme="majorHAnsi" w:hAnsiTheme="majorHAnsi"/>
        <w:sz w:val="2"/>
        <w:szCs w:val="2"/>
      </w:rPr>
    </w:pPr>
  </w:p>
  <w:p w14:paraId="0EBE7745" w14:textId="77777777" w:rsidR="001C7E88" w:rsidRDefault="001C7E88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3B1B6F"/>
    <w:multiLevelType w:val="multilevel"/>
    <w:tmpl w:val="2DF207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04B7B"/>
    <w:multiLevelType w:val="multilevel"/>
    <w:tmpl w:val="DAE2B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6C0CA7"/>
    <w:multiLevelType w:val="multilevel"/>
    <w:tmpl w:val="0E10C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E843460"/>
    <w:multiLevelType w:val="multilevel"/>
    <w:tmpl w:val="02806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50E1C2A"/>
    <w:multiLevelType w:val="multilevel"/>
    <w:tmpl w:val="3C2E36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1C0870"/>
    <w:multiLevelType w:val="hybridMultilevel"/>
    <w:tmpl w:val="A4421FB8"/>
    <w:lvl w:ilvl="0" w:tplc="251E405E">
      <w:start w:val="1"/>
      <w:numFmt w:val="bullet"/>
      <w:lvlText w:val="●"/>
      <w:lvlJc w:val="left"/>
      <w:pPr>
        <w:ind w:left="720" w:hanging="360"/>
      </w:pPr>
    </w:lvl>
    <w:lvl w:ilvl="1" w:tplc="BB403E7C">
      <w:start w:val="1"/>
      <w:numFmt w:val="bullet"/>
      <w:lvlText w:val="○"/>
      <w:lvlJc w:val="left"/>
      <w:pPr>
        <w:ind w:left="1440" w:hanging="360"/>
      </w:pPr>
    </w:lvl>
    <w:lvl w:ilvl="2" w:tplc="7EFE49F2">
      <w:start w:val="1"/>
      <w:numFmt w:val="bullet"/>
      <w:lvlText w:val="■"/>
      <w:lvlJc w:val="left"/>
      <w:pPr>
        <w:ind w:left="2160" w:hanging="360"/>
      </w:pPr>
    </w:lvl>
    <w:lvl w:ilvl="3" w:tplc="18E432C2">
      <w:start w:val="1"/>
      <w:numFmt w:val="bullet"/>
      <w:lvlText w:val="●"/>
      <w:lvlJc w:val="left"/>
      <w:pPr>
        <w:ind w:left="2880" w:hanging="360"/>
      </w:pPr>
    </w:lvl>
    <w:lvl w:ilvl="4" w:tplc="9BA472B6">
      <w:start w:val="1"/>
      <w:numFmt w:val="bullet"/>
      <w:lvlText w:val="○"/>
      <w:lvlJc w:val="left"/>
      <w:pPr>
        <w:ind w:left="3600" w:hanging="360"/>
      </w:pPr>
    </w:lvl>
    <w:lvl w:ilvl="5" w:tplc="0D0CF48E">
      <w:start w:val="1"/>
      <w:numFmt w:val="bullet"/>
      <w:lvlText w:val="■"/>
      <w:lvlJc w:val="left"/>
      <w:pPr>
        <w:ind w:left="4320" w:hanging="360"/>
      </w:pPr>
    </w:lvl>
    <w:lvl w:ilvl="6" w:tplc="9EDCFB72">
      <w:start w:val="1"/>
      <w:numFmt w:val="bullet"/>
      <w:lvlText w:val="●"/>
      <w:lvlJc w:val="left"/>
      <w:pPr>
        <w:ind w:left="5040" w:hanging="360"/>
      </w:pPr>
    </w:lvl>
    <w:lvl w:ilvl="7" w:tplc="F84AEFA4">
      <w:start w:val="1"/>
      <w:numFmt w:val="bullet"/>
      <w:lvlText w:val="●"/>
      <w:lvlJc w:val="left"/>
      <w:pPr>
        <w:ind w:left="5760" w:hanging="360"/>
      </w:pPr>
    </w:lvl>
    <w:lvl w:ilvl="8" w:tplc="EEC46F28">
      <w:start w:val="1"/>
      <w:numFmt w:val="bullet"/>
      <w:lvlText w:val="●"/>
      <w:lvlJc w:val="left"/>
      <w:pPr>
        <w:ind w:left="6480" w:hanging="360"/>
      </w:pPr>
    </w:lvl>
  </w:abstractNum>
  <w:abstractNum w:abstractNumId="6" w15:restartNumberingAfterBreak="0">
    <w:nsid w:val="389206E0"/>
    <w:multiLevelType w:val="multilevel"/>
    <w:tmpl w:val="E7ECD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1A106D"/>
    <w:multiLevelType w:val="multilevel"/>
    <w:tmpl w:val="964087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D10216"/>
    <w:multiLevelType w:val="multilevel"/>
    <w:tmpl w:val="4B68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1B96C0E"/>
    <w:multiLevelType w:val="multilevel"/>
    <w:tmpl w:val="5A049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9166748"/>
    <w:multiLevelType w:val="hybridMultilevel"/>
    <w:tmpl w:val="243200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5D14A56"/>
    <w:multiLevelType w:val="multilevel"/>
    <w:tmpl w:val="24ECD4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34155C1"/>
    <w:multiLevelType w:val="multilevel"/>
    <w:tmpl w:val="158C24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6314AF"/>
    <w:multiLevelType w:val="multilevel"/>
    <w:tmpl w:val="84F4E9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6CA66B9"/>
    <w:multiLevelType w:val="hybridMultilevel"/>
    <w:tmpl w:val="08D2AC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72E78DF"/>
    <w:multiLevelType w:val="multilevel"/>
    <w:tmpl w:val="90BC2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7BB1695"/>
    <w:multiLevelType w:val="multilevel"/>
    <w:tmpl w:val="025E4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25364178">
    <w:abstractNumId w:val="1"/>
  </w:num>
  <w:num w:numId="2" w16cid:durableId="1524781768">
    <w:abstractNumId w:val="12"/>
  </w:num>
  <w:num w:numId="3" w16cid:durableId="2044405987">
    <w:abstractNumId w:val="15"/>
  </w:num>
  <w:num w:numId="4" w16cid:durableId="1344548534">
    <w:abstractNumId w:val="4"/>
  </w:num>
  <w:num w:numId="5" w16cid:durableId="1110274845">
    <w:abstractNumId w:val="8"/>
  </w:num>
  <w:num w:numId="6" w16cid:durableId="388190413">
    <w:abstractNumId w:val="13"/>
  </w:num>
  <w:num w:numId="7" w16cid:durableId="281154112">
    <w:abstractNumId w:val="0"/>
  </w:num>
  <w:num w:numId="8" w16cid:durableId="97650700">
    <w:abstractNumId w:val="7"/>
  </w:num>
  <w:num w:numId="9" w16cid:durableId="2024624196">
    <w:abstractNumId w:val="11"/>
  </w:num>
  <w:num w:numId="10" w16cid:durableId="927738772">
    <w:abstractNumId w:val="2"/>
  </w:num>
  <w:num w:numId="11" w16cid:durableId="667368042">
    <w:abstractNumId w:val="16"/>
  </w:num>
  <w:num w:numId="12" w16cid:durableId="1984195803">
    <w:abstractNumId w:val="6"/>
  </w:num>
  <w:num w:numId="13" w16cid:durableId="2121559605">
    <w:abstractNumId w:val="9"/>
  </w:num>
  <w:num w:numId="14" w16cid:durableId="1806697685">
    <w:abstractNumId w:val="3"/>
  </w:num>
  <w:num w:numId="15" w16cid:durableId="382481176">
    <w:abstractNumId w:val="10"/>
  </w:num>
  <w:num w:numId="16" w16cid:durableId="1888377240">
    <w:abstractNumId w:val="14"/>
  </w:num>
  <w:num w:numId="17" w16cid:durableId="391929462">
    <w:abstractNumId w:val="5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jIzNjU0MDMwMzK0NDBX0lEKTi0uzszPAykwqwUAtZV1YCwAAAA="/>
  </w:docVars>
  <w:rsids>
    <w:rsidRoot w:val="00632B7D"/>
    <w:rsid w:val="000324D1"/>
    <w:rsid w:val="000612C2"/>
    <w:rsid w:val="000D4DF2"/>
    <w:rsid w:val="00115E49"/>
    <w:rsid w:val="00143ED5"/>
    <w:rsid w:val="001C7E88"/>
    <w:rsid w:val="00215455"/>
    <w:rsid w:val="00235A82"/>
    <w:rsid w:val="002433C4"/>
    <w:rsid w:val="002610B7"/>
    <w:rsid w:val="002B0350"/>
    <w:rsid w:val="002C1452"/>
    <w:rsid w:val="002D4589"/>
    <w:rsid w:val="0031380B"/>
    <w:rsid w:val="00320AFF"/>
    <w:rsid w:val="00374ABA"/>
    <w:rsid w:val="00387422"/>
    <w:rsid w:val="004A28D0"/>
    <w:rsid w:val="004C6790"/>
    <w:rsid w:val="00570D28"/>
    <w:rsid w:val="00632B7D"/>
    <w:rsid w:val="00660DDD"/>
    <w:rsid w:val="006759AC"/>
    <w:rsid w:val="006A3DDB"/>
    <w:rsid w:val="006D7DC1"/>
    <w:rsid w:val="0071540E"/>
    <w:rsid w:val="00721D2D"/>
    <w:rsid w:val="007508A9"/>
    <w:rsid w:val="00790D65"/>
    <w:rsid w:val="007C563C"/>
    <w:rsid w:val="007E1DB5"/>
    <w:rsid w:val="00816B03"/>
    <w:rsid w:val="00820B07"/>
    <w:rsid w:val="008D7140"/>
    <w:rsid w:val="008E2BC9"/>
    <w:rsid w:val="008E31E8"/>
    <w:rsid w:val="0091564A"/>
    <w:rsid w:val="00992298"/>
    <w:rsid w:val="009C18AD"/>
    <w:rsid w:val="00A17DCE"/>
    <w:rsid w:val="00B07F2D"/>
    <w:rsid w:val="00B34EDE"/>
    <w:rsid w:val="00B53E50"/>
    <w:rsid w:val="00B867F5"/>
    <w:rsid w:val="00BC6376"/>
    <w:rsid w:val="00C11F31"/>
    <w:rsid w:val="00C64A50"/>
    <w:rsid w:val="00C752A2"/>
    <w:rsid w:val="00D73EEA"/>
    <w:rsid w:val="00D74048"/>
    <w:rsid w:val="00DC6360"/>
    <w:rsid w:val="00E33852"/>
    <w:rsid w:val="00E76341"/>
    <w:rsid w:val="00E81372"/>
    <w:rsid w:val="00E96050"/>
    <w:rsid w:val="00EC470A"/>
    <w:rsid w:val="00EF5E51"/>
    <w:rsid w:val="00F43208"/>
    <w:rsid w:val="00F5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FE77A"/>
  <w15:chartTrackingRefBased/>
  <w15:docId w15:val="{88442AEE-4CB0-4AEE-AC35-054ED06BC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Nadpis1">
    <w:name w:val="heading 1"/>
    <w:basedOn w:val="Normlny"/>
    <w:next w:val="Normlny"/>
    <w:link w:val="Nadpis1Char"/>
    <w:uiPriority w:val="9"/>
    <w:qFormat/>
    <w:rsid w:val="00632B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632B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632B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632B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632B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632B7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632B7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632B7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632B7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rsid w:val="00632B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632B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632B7D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632B7D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632B7D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632B7D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632B7D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632B7D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632B7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632B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632B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632B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632B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632B7D"/>
    <w:rPr>
      <w:i/>
      <w:iCs/>
      <w:color w:val="404040" w:themeColor="text1" w:themeTint="BF"/>
    </w:rPr>
  </w:style>
  <w:style w:type="paragraph" w:styleId="Odsekzoznamu">
    <w:name w:val="List Paragraph"/>
    <w:basedOn w:val="Normlny"/>
    <w:qFormat/>
    <w:rsid w:val="00632B7D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632B7D"/>
    <w:rPr>
      <w:i/>
      <w:iCs/>
      <w:color w:val="0F4761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632B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632B7D"/>
    <w:rPr>
      <w:i/>
      <w:iCs/>
      <w:color w:val="0F4761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632B7D"/>
    <w:rPr>
      <w:b/>
      <w:bCs/>
      <w:smallCaps/>
      <w:color w:val="0F4761" w:themeColor="accent1" w:themeShade="BF"/>
      <w:spacing w:val="5"/>
    </w:rPr>
  </w:style>
  <w:style w:type="paragraph" w:styleId="Normlnywebov">
    <w:name w:val="Normal (Web)"/>
    <w:basedOn w:val="Normlny"/>
    <w:uiPriority w:val="99"/>
    <w:semiHidden/>
    <w:unhideWhenUsed/>
    <w:rsid w:val="00632B7D"/>
    <w:pPr>
      <w:spacing w:before="100" w:beforeAutospacing="1" w:after="100" w:afterAutospacing="1"/>
    </w:pPr>
    <w:rPr>
      <w:sz w:val="24"/>
      <w:szCs w:val="24"/>
    </w:rPr>
  </w:style>
  <w:style w:type="character" w:styleId="Vrazn">
    <w:name w:val="Strong"/>
    <w:basedOn w:val="Predvolenpsmoodseku"/>
    <w:uiPriority w:val="22"/>
    <w:qFormat/>
    <w:rsid w:val="00632B7D"/>
    <w:rPr>
      <w:b/>
      <w:bCs/>
    </w:rPr>
  </w:style>
  <w:style w:type="character" w:styleId="Zvraznenie">
    <w:name w:val="Emphasis"/>
    <w:basedOn w:val="Predvolenpsmoodseku"/>
    <w:uiPriority w:val="20"/>
    <w:qFormat/>
    <w:rsid w:val="00632B7D"/>
    <w:rPr>
      <w:i/>
      <w:iCs/>
    </w:rPr>
  </w:style>
  <w:style w:type="character" w:styleId="Hypertextovprepojenie">
    <w:name w:val="Hyperlink"/>
    <w:basedOn w:val="Predvolenpsmoodseku"/>
    <w:uiPriority w:val="99"/>
    <w:unhideWhenUsed/>
    <w:rsid w:val="00B34EDE"/>
    <w:rPr>
      <w:color w:val="467886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B34EDE"/>
    <w:rPr>
      <w:color w:val="605E5C"/>
      <w:shd w:val="clear" w:color="auto" w:fill="E1DFDD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C11F31"/>
    <w:rPr>
      <w:color w:val="96607D" w:themeColor="followedHyperlink"/>
      <w:u w:val="single"/>
    </w:rPr>
  </w:style>
  <w:style w:type="paragraph" w:customStyle="1" w:styleId="Vrazn1">
    <w:name w:val="Výrazný1"/>
    <w:qFormat/>
    <w:rsid w:val="001C7E88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lang w:val="en-GB" w:eastAsia="en-GB"/>
      <w14:ligatures w14:val="none"/>
    </w:rPr>
  </w:style>
  <w:style w:type="character" w:styleId="Odkaznapoznmkupodiarou">
    <w:name w:val="footnote reference"/>
    <w:uiPriority w:val="99"/>
    <w:semiHidden/>
    <w:unhideWhenUsed/>
    <w:rsid w:val="001C7E88"/>
    <w:rPr>
      <w:vertAlign w:val="superscript"/>
    </w:rPr>
  </w:style>
  <w:style w:type="paragraph" w:styleId="Textpoznmkypodiarou">
    <w:name w:val="footnote text"/>
    <w:link w:val="Textpoznmkypodiarou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styleId="Odkaznavysvetlivku">
    <w:name w:val="endnote reference"/>
    <w:uiPriority w:val="99"/>
    <w:semiHidden/>
    <w:unhideWhenUsed/>
    <w:rsid w:val="001C7E88"/>
    <w:rPr>
      <w:vertAlign w:val="superscript"/>
    </w:rPr>
  </w:style>
  <w:style w:type="paragraph" w:styleId="Textvysvetlivky">
    <w:name w:val="endnote text"/>
    <w:link w:val="TextvysvetlivkyChar"/>
    <w:uiPriority w:val="99"/>
    <w:semiHidden/>
    <w:unhideWhenUsed/>
    <w:rsid w:val="001C7E88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Hlavika">
    <w:name w:val="header"/>
    <w:basedOn w:val="Normlny"/>
    <w:link w:val="Hlavik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1C7E8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1C7E88"/>
    <w:rPr>
      <w:rFonts w:ascii="Times New Roman" w:eastAsia="Times New Roman" w:hAnsi="Times New Roman" w:cs="Times New Roman"/>
      <w:kern w:val="0"/>
      <w:sz w:val="20"/>
      <w:szCs w:val="20"/>
      <w:lang w:val="en-GB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3</Pages>
  <Words>664</Words>
  <Characters>3791</Characters>
  <Application>Microsoft Office Word</Application>
  <DocSecurity>0</DocSecurity>
  <Lines>31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Michaela Nováková PhD.</dc:creator>
  <cp:keywords/>
  <dc:description/>
  <cp:lastModifiedBy>Mgr. Štefan Gábor PhD.</cp:lastModifiedBy>
  <cp:revision>36</cp:revision>
  <cp:lastPrinted>2026-09-01T08:25:00Z</cp:lastPrinted>
  <dcterms:created xsi:type="dcterms:W3CDTF">2026-08-29T10:09:00Z</dcterms:created>
  <dcterms:modified xsi:type="dcterms:W3CDTF">2026-09-01T10:20:00Z</dcterms:modified>
</cp:coreProperties>
</file>