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E2FC724" w:rsidR="00C360BD" w:rsidRDefault="00FA65A5" w:rsidP="00C360BD">
      <w:pPr>
        <w:jc w:val="center"/>
        <w:rPr>
          <w:b/>
          <w:sz w:val="24"/>
        </w:rPr>
      </w:pPr>
      <w:r w:rsidRPr="00FA65A5">
        <w:rPr>
          <w:b/>
          <w:sz w:val="24"/>
        </w:rPr>
        <w:t>Jana Vaněčková</w:t>
      </w:r>
      <w:r w:rsidRPr="00FA65A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A65A5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68CC4F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2630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A65A5" w:rsidRPr="00FA65A5">
        <w:t xml:space="preserve">Scaling Climate Diplomacy: Brazil's Discursive Construction of Climate </w:t>
      </w:r>
      <w:r w:rsidR="00FA65A5">
        <w:br/>
      </w:r>
      <w:r w:rsidR="00FA65A5" w:rsidRPr="00FA65A5">
        <w:t>Leadership across the UN, BRICS, and MERCOSUL</w:t>
      </w:r>
      <w:r>
        <w:t>”</w:t>
      </w:r>
      <w:r w:rsidR="0048495F">
        <w:t xml:space="preserve"> </w:t>
      </w:r>
    </w:p>
    <w:p w14:paraId="16DB20D1" w14:textId="553AACE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A65A5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8D54" w14:textId="77777777" w:rsidR="00F8601C" w:rsidRDefault="00F8601C" w:rsidP="006521CC">
      <w:pPr>
        <w:spacing w:after="0" w:line="240" w:lineRule="auto"/>
      </w:pPr>
      <w:r>
        <w:separator/>
      </w:r>
    </w:p>
  </w:endnote>
  <w:endnote w:type="continuationSeparator" w:id="0">
    <w:p w14:paraId="47A9CD51" w14:textId="77777777" w:rsidR="00F8601C" w:rsidRDefault="00F8601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FE0" w14:textId="77777777" w:rsidR="00F8601C" w:rsidRDefault="00F8601C" w:rsidP="006521CC">
      <w:pPr>
        <w:spacing w:after="0" w:line="240" w:lineRule="auto"/>
      </w:pPr>
      <w:r>
        <w:separator/>
      </w:r>
    </w:p>
  </w:footnote>
  <w:footnote w:type="continuationSeparator" w:id="0">
    <w:p w14:paraId="3BD0D9C1" w14:textId="77777777" w:rsidR="00F8601C" w:rsidRDefault="00F8601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8601C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2026-09-03T08:22:00Z</dcterms:created>
  <dcterms:modified xsi:type="dcterms:W3CDTF">2026-09-03T08:22:00Z</dcterms:modified>
  <cp:category/>
</cp:coreProperties>
</file>