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AA" w:rsidRPr="006A26AB" w:rsidRDefault="001071CD" w:rsidP="002F58B9">
      <w:pPr>
        <w:tabs>
          <w:tab w:val="left" w:pos="6663"/>
        </w:tabs>
        <w:rPr>
          <w:sz w:val="22"/>
          <w:lang w:val="en-GB"/>
        </w:rPr>
      </w:pPr>
      <w:r w:rsidRPr="006A26AB">
        <w:rPr>
          <w:b/>
          <w:i/>
          <w:sz w:val="22"/>
          <w:lang w:val="en-GB"/>
        </w:rPr>
        <w:t>G</w:t>
      </w:r>
      <w:r w:rsidR="0026274F" w:rsidRPr="006A26AB">
        <w:rPr>
          <w:b/>
          <w:i/>
          <w:sz w:val="22"/>
          <w:lang w:val="en-GB"/>
        </w:rPr>
        <w:t>EOGRAPHIA</w:t>
      </w:r>
      <w:r w:rsidR="00436960" w:rsidRPr="006A26AB">
        <w:rPr>
          <w:b/>
          <w:i/>
          <w:sz w:val="22"/>
          <w:lang w:val="en-GB"/>
        </w:rPr>
        <w:t xml:space="preserve"> </w:t>
      </w:r>
      <w:r w:rsidR="0026274F" w:rsidRPr="006A26AB">
        <w:rPr>
          <w:b/>
          <w:i/>
          <w:sz w:val="22"/>
          <w:lang w:val="en-GB"/>
        </w:rPr>
        <w:t>CASSOVIENSIS</w:t>
      </w:r>
      <w:r w:rsidR="00436960" w:rsidRPr="006A26AB">
        <w:rPr>
          <w:b/>
          <w:i/>
          <w:sz w:val="22"/>
          <w:lang w:val="en-GB"/>
        </w:rPr>
        <w:t xml:space="preserve">   </w:t>
      </w:r>
      <w:r w:rsidR="00B332FA" w:rsidRPr="006A26AB">
        <w:rPr>
          <w:b/>
          <w:i/>
          <w:sz w:val="22"/>
          <w:lang w:val="en-GB"/>
        </w:rPr>
        <w:t>X</w:t>
      </w:r>
      <w:r w:rsidR="00436960" w:rsidRPr="006A26AB">
        <w:rPr>
          <w:i/>
          <w:sz w:val="22"/>
          <w:lang w:val="en-GB"/>
        </w:rPr>
        <w:t xml:space="preserve">                                                       </w:t>
      </w:r>
      <w:r w:rsidR="004C6F9D" w:rsidRPr="006A26AB">
        <w:rPr>
          <w:i/>
          <w:sz w:val="22"/>
          <w:lang w:val="en-GB"/>
        </w:rPr>
        <w:t xml:space="preserve">  </w:t>
      </w:r>
      <w:r w:rsidR="002F58B9" w:rsidRPr="006A26AB">
        <w:rPr>
          <w:i/>
          <w:sz w:val="22"/>
          <w:lang w:val="en-GB"/>
        </w:rPr>
        <w:tab/>
      </w:r>
      <w:r w:rsidR="00B332FA" w:rsidRPr="006A26AB">
        <w:rPr>
          <w:sz w:val="22"/>
          <w:lang w:val="en-GB"/>
        </w:rPr>
        <w:t>X</w:t>
      </w:r>
      <w:r w:rsidR="00B145AA" w:rsidRPr="006A26AB">
        <w:rPr>
          <w:sz w:val="22"/>
          <w:lang w:val="en-GB"/>
        </w:rPr>
        <w:t>/20</w:t>
      </w:r>
      <w:r w:rsidR="00B332FA" w:rsidRPr="006A26AB">
        <w:rPr>
          <w:sz w:val="22"/>
          <w:lang w:val="en-GB"/>
        </w:rPr>
        <w:t>XX</w:t>
      </w:r>
    </w:p>
    <w:p w:rsidR="00B145AA" w:rsidRPr="006A26AB" w:rsidRDefault="00BE2AC1">
      <w:pPr>
        <w:rPr>
          <w:sz w:val="32"/>
          <w:lang w:val="en-GB"/>
        </w:rPr>
      </w:pPr>
      <w:r>
        <w:rPr>
          <w:noProof/>
          <w:spacing w:val="2"/>
          <w:lang w:val="en-GB" w:eastAsia="en-GB"/>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12700</wp:posOffset>
                </wp:positionV>
                <wp:extent cx="476059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05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CC05B" id="Line 2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3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bD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" o:allowincell="f" strokeweight=".25pt"/>
            </w:pict>
          </mc:Fallback>
        </mc:AlternateContent>
      </w:r>
    </w:p>
    <w:p w:rsidR="00371C87" w:rsidRPr="006A26AB" w:rsidRDefault="00992978" w:rsidP="00037ADA">
      <w:pPr>
        <w:pStyle w:val="Nadpis1"/>
        <w:jc w:val="center"/>
        <w:rPr>
          <w:sz w:val="26"/>
          <w:szCs w:val="26"/>
          <w:lang w:val="en-GB"/>
        </w:rPr>
      </w:pPr>
      <w:r>
        <w:rPr>
          <w:sz w:val="26"/>
          <w:szCs w:val="26"/>
          <w:lang w:val="en-GB"/>
        </w:rPr>
        <w:t>Manuscript</w:t>
      </w:r>
      <w:r w:rsidR="00492BC5" w:rsidRPr="006A26AB">
        <w:rPr>
          <w:sz w:val="26"/>
          <w:szCs w:val="26"/>
          <w:lang w:val="en-GB"/>
        </w:rPr>
        <w:t xml:space="preserve"> title </w:t>
      </w:r>
    </w:p>
    <w:p w:rsidR="00B145AA" w:rsidRPr="006A26AB" w:rsidRDefault="00B145AA">
      <w:pPr>
        <w:jc w:val="center"/>
        <w:rPr>
          <w:b/>
          <w:sz w:val="18"/>
          <w:lang w:val="en-GB"/>
        </w:rPr>
      </w:pPr>
    </w:p>
    <w:p w:rsidR="00B145AA" w:rsidRDefault="00E81E84">
      <w:pPr>
        <w:jc w:val="center"/>
        <w:rPr>
          <w:sz w:val="22"/>
          <w:szCs w:val="22"/>
          <w:lang w:val="en-GB"/>
        </w:rPr>
      </w:pPr>
      <w:r w:rsidRPr="002824DB">
        <w:rPr>
          <w:sz w:val="22"/>
          <w:szCs w:val="22"/>
          <w:lang w:val="en-GB"/>
        </w:rPr>
        <w:t>Name SUR</w:t>
      </w:r>
      <w:r w:rsidR="00492BC5" w:rsidRPr="002824DB">
        <w:rPr>
          <w:sz w:val="22"/>
          <w:szCs w:val="22"/>
          <w:lang w:val="en-GB"/>
        </w:rPr>
        <w:t>NAME</w:t>
      </w:r>
      <w:r w:rsidR="005F5B11" w:rsidRPr="002824DB">
        <w:rPr>
          <w:sz w:val="22"/>
          <w:szCs w:val="22"/>
          <w:lang w:val="en-GB"/>
        </w:rPr>
        <w:t>, Name SURNAME</w:t>
      </w:r>
    </w:p>
    <w:p w:rsidR="00E72057" w:rsidRPr="002824DB" w:rsidRDefault="00E72057">
      <w:pPr>
        <w:jc w:val="center"/>
        <w:rPr>
          <w:sz w:val="22"/>
          <w:szCs w:val="22"/>
          <w:lang w:val="en-GB"/>
        </w:rPr>
      </w:pPr>
    </w:p>
    <w:p w:rsidR="00B145AA" w:rsidRPr="00E72057" w:rsidRDefault="00B145AA" w:rsidP="00E72057">
      <w:pPr>
        <w:jc w:val="both"/>
        <w:rPr>
          <w:i/>
          <w:spacing w:val="2"/>
          <w:lang w:val="en-GB"/>
        </w:rPr>
      </w:pPr>
      <w:r w:rsidRPr="00E72057">
        <w:rPr>
          <w:b/>
          <w:i/>
          <w:spacing w:val="2"/>
          <w:lang w:val="en-GB"/>
        </w:rPr>
        <w:t>Abstract:</w:t>
      </w:r>
      <w:r w:rsidR="00436960" w:rsidRPr="00E72057">
        <w:rPr>
          <w:b/>
          <w:i/>
          <w:spacing w:val="2"/>
          <w:lang w:val="en-GB"/>
        </w:rPr>
        <w:t xml:space="preserve"> </w:t>
      </w:r>
      <w:r w:rsidR="004539DD" w:rsidRPr="00E72057">
        <w:rPr>
          <w:i/>
          <w:spacing w:val="2"/>
          <w:lang w:val="en-GB"/>
        </w:rPr>
        <w:t>The abstract should be written as one paragraph (</w:t>
      </w:r>
      <w:r w:rsidR="00FD2E1A" w:rsidRPr="00E72057">
        <w:rPr>
          <w:i/>
          <w:spacing w:val="2"/>
          <w:lang w:val="en-GB"/>
        </w:rPr>
        <w:t xml:space="preserve">about </w:t>
      </w:r>
      <w:r w:rsidR="004539DD" w:rsidRPr="00E72057">
        <w:rPr>
          <w:i/>
          <w:spacing w:val="2"/>
          <w:lang w:val="en-GB"/>
        </w:rPr>
        <w:t xml:space="preserve">300 words). The abstract must state the overarching goal or main objective(s), as well as the purpose/rationale of the study in two or three sentences. This should be followed by succinct statements concerning the data used, approach adopted, and methods used. The scope and study design may also be mentioned. </w:t>
      </w:r>
      <w:r w:rsidR="004539DD" w:rsidRPr="00C7763C">
        <w:rPr>
          <w:i/>
          <w:spacing w:val="2"/>
          <w:lang w:val="en-GB"/>
        </w:rPr>
        <w:t xml:space="preserve">The key focus of the paper should be </w:t>
      </w:r>
      <w:r w:rsidR="00FD2E1A" w:rsidRPr="00C7763C">
        <w:rPr>
          <w:i/>
          <w:spacing w:val="2"/>
          <w:lang w:val="en-GB"/>
        </w:rPr>
        <w:t>emphasized</w:t>
      </w:r>
      <w:r w:rsidR="004539DD" w:rsidRPr="00C7763C">
        <w:rPr>
          <w:i/>
          <w:spacing w:val="2"/>
          <w:lang w:val="en-GB"/>
        </w:rPr>
        <w:t>. Furthermore</w:t>
      </w:r>
      <w:r w:rsidR="004539DD" w:rsidRPr="00E72057">
        <w:rPr>
          <w:i/>
          <w:spacing w:val="2"/>
          <w:lang w:val="en-GB"/>
        </w:rPr>
        <w:t>, one should point out what was achieved and/or what were the strengths and limitations of the studies. Any societal benefits and/or breakthroughs are also worth mentioning. The abstract must be self-contained. A reader should not have to read through the paper to understand it. Therefore, please define any acronyms</w:t>
      </w:r>
      <w:r w:rsidR="00FD2E1A" w:rsidRPr="00E72057">
        <w:rPr>
          <w:i/>
          <w:spacing w:val="2"/>
          <w:lang w:val="en-GB"/>
        </w:rPr>
        <w:t xml:space="preserve"> used in the abstract or try to avoid them</w:t>
      </w:r>
      <w:r w:rsidR="004539DD" w:rsidRPr="00E72057">
        <w:rPr>
          <w:i/>
          <w:spacing w:val="2"/>
          <w:lang w:val="en-GB"/>
        </w:rPr>
        <w:t>.</w:t>
      </w:r>
      <w:r w:rsidR="005F2165">
        <w:rPr>
          <w:i/>
          <w:spacing w:val="2"/>
          <w:lang w:val="en-GB"/>
        </w:rPr>
        <w:t xml:space="preserve"> For abstract and Keywords use the font Times New Roman, italics, size 10.</w:t>
      </w:r>
    </w:p>
    <w:p w:rsidR="00B145AA" w:rsidRPr="006A26AB" w:rsidRDefault="00B145AA" w:rsidP="006A26AB">
      <w:pPr>
        <w:spacing w:before="120"/>
        <w:jc w:val="both"/>
        <w:rPr>
          <w:i/>
          <w:spacing w:val="2"/>
          <w:lang w:val="en-GB"/>
        </w:rPr>
      </w:pPr>
      <w:r w:rsidRPr="002824DB">
        <w:rPr>
          <w:b/>
          <w:i/>
          <w:spacing w:val="2"/>
          <w:lang w:val="en-GB"/>
        </w:rPr>
        <w:t>Keywords:</w:t>
      </w:r>
      <w:r w:rsidR="00436960" w:rsidRPr="002824DB">
        <w:rPr>
          <w:b/>
          <w:i/>
          <w:spacing w:val="2"/>
          <w:lang w:val="en-GB"/>
        </w:rPr>
        <w:t xml:space="preserve"> </w:t>
      </w:r>
      <w:r w:rsidR="00FD2E1A" w:rsidRPr="002824DB">
        <w:rPr>
          <w:i/>
          <w:spacing w:val="2"/>
          <w:lang w:val="en-GB"/>
        </w:rPr>
        <w:t>list of three to five keywords must be given, and placed after the Abstract, separated with comma (e.g. emigration, GIS, population structure)</w:t>
      </w:r>
    </w:p>
    <w:p w:rsidR="00B145AA" w:rsidRPr="006A26AB" w:rsidRDefault="00B145AA" w:rsidP="00E52409">
      <w:pPr>
        <w:jc w:val="both"/>
        <w:rPr>
          <w:b/>
          <w:sz w:val="18"/>
          <w:lang w:val="en-GB"/>
        </w:rPr>
      </w:pPr>
    </w:p>
    <w:p w:rsidR="00661FA4" w:rsidRPr="00192461" w:rsidRDefault="00492BC5" w:rsidP="006A26AB">
      <w:pPr>
        <w:spacing w:after="60"/>
        <w:jc w:val="both"/>
        <w:rPr>
          <w:b/>
          <w:sz w:val="22"/>
          <w:szCs w:val="22"/>
          <w:lang w:val="en-GB"/>
        </w:rPr>
      </w:pPr>
      <w:r w:rsidRPr="00192461">
        <w:rPr>
          <w:b/>
          <w:sz w:val="22"/>
          <w:szCs w:val="22"/>
          <w:lang w:val="en-GB"/>
        </w:rPr>
        <w:t xml:space="preserve">Main body of text </w:t>
      </w:r>
    </w:p>
    <w:p w:rsidR="00B917E1" w:rsidRDefault="00B332FA" w:rsidP="00CC51F2">
      <w:pPr>
        <w:pStyle w:val="Zarkazkladnhotextu2"/>
        <w:spacing w:after="0" w:line="240" w:lineRule="auto"/>
        <w:ind w:left="0" w:firstLine="284"/>
        <w:jc w:val="both"/>
        <w:rPr>
          <w:lang w:val="en-GB"/>
        </w:rPr>
      </w:pPr>
      <w:r w:rsidRPr="002824DB">
        <w:rPr>
          <w:lang w:val="en-GB"/>
        </w:rPr>
        <w:t xml:space="preserve">Text </w:t>
      </w:r>
      <w:r w:rsidR="00492BC5" w:rsidRPr="002824DB">
        <w:rPr>
          <w:lang w:val="en-GB"/>
        </w:rPr>
        <w:t xml:space="preserve">appropriately structured into sections (e.g., Introduction, </w:t>
      </w:r>
      <w:r w:rsidR="00E81E84" w:rsidRPr="002824DB">
        <w:rPr>
          <w:lang w:val="en-GB"/>
        </w:rPr>
        <w:t>Theory</w:t>
      </w:r>
      <w:r w:rsidR="000753E4" w:rsidRPr="002824DB">
        <w:rPr>
          <w:lang w:val="en-GB"/>
        </w:rPr>
        <w:t xml:space="preserve">/Research </w:t>
      </w:r>
      <w:r w:rsidR="008825A2" w:rsidRPr="002824DB">
        <w:rPr>
          <w:lang w:val="en-GB"/>
        </w:rPr>
        <w:t>b</w:t>
      </w:r>
      <w:r w:rsidR="000753E4" w:rsidRPr="002824DB">
        <w:rPr>
          <w:lang w:val="en-GB"/>
        </w:rPr>
        <w:t>ackground</w:t>
      </w:r>
      <w:r w:rsidR="00E81E84" w:rsidRPr="002824DB">
        <w:rPr>
          <w:lang w:val="en-GB"/>
        </w:rPr>
        <w:t xml:space="preserve">, </w:t>
      </w:r>
      <w:r w:rsidR="00492BC5" w:rsidRPr="002824DB">
        <w:rPr>
          <w:lang w:val="en-GB"/>
        </w:rPr>
        <w:t xml:space="preserve">Methods, Results, </w:t>
      </w:r>
      <w:r w:rsidR="000753E4" w:rsidRPr="002824DB">
        <w:rPr>
          <w:lang w:val="en-GB"/>
        </w:rPr>
        <w:t xml:space="preserve">Discussion, </w:t>
      </w:r>
      <w:r w:rsidR="00492BC5" w:rsidRPr="002824DB">
        <w:rPr>
          <w:lang w:val="en-GB"/>
        </w:rPr>
        <w:t>Conclusions) and paragraphs. For title of each section</w:t>
      </w:r>
      <w:r w:rsidR="00C7763C">
        <w:rPr>
          <w:lang w:val="en-GB"/>
        </w:rPr>
        <w:t>,</w:t>
      </w:r>
      <w:r w:rsidR="00492BC5" w:rsidRPr="002824DB">
        <w:rPr>
          <w:lang w:val="en-GB"/>
        </w:rPr>
        <w:t xml:space="preserve"> use </w:t>
      </w:r>
      <w:r w:rsidR="000753E4" w:rsidRPr="002824DB">
        <w:rPr>
          <w:lang w:val="en-GB"/>
        </w:rPr>
        <w:t xml:space="preserve">the </w:t>
      </w:r>
      <w:r w:rsidR="00492BC5" w:rsidRPr="002824DB">
        <w:rPr>
          <w:lang w:val="en-GB"/>
        </w:rPr>
        <w:t xml:space="preserve">font Times New Roman, </w:t>
      </w:r>
      <w:r w:rsidR="00492BC5" w:rsidRPr="002824DB">
        <w:rPr>
          <w:b/>
          <w:lang w:val="en-GB"/>
        </w:rPr>
        <w:t>bold</w:t>
      </w:r>
      <w:r w:rsidR="00492BC5" w:rsidRPr="002824DB">
        <w:rPr>
          <w:lang w:val="en-GB"/>
        </w:rPr>
        <w:t>, size 11, 3 pt</w:t>
      </w:r>
      <w:r w:rsidR="00584C5D" w:rsidRPr="002824DB">
        <w:rPr>
          <w:lang w:val="en-GB"/>
        </w:rPr>
        <w:t>.</w:t>
      </w:r>
      <w:r w:rsidR="00492BC5" w:rsidRPr="002824DB">
        <w:rPr>
          <w:lang w:val="en-GB"/>
        </w:rPr>
        <w:t xml:space="preserve"> </w:t>
      </w:r>
      <w:r w:rsidR="00527E5F" w:rsidRPr="002824DB">
        <w:rPr>
          <w:lang w:val="en-GB"/>
        </w:rPr>
        <w:t>spacing after paragraph</w:t>
      </w:r>
      <w:r w:rsidR="00492BC5" w:rsidRPr="002824DB">
        <w:rPr>
          <w:lang w:val="en-GB"/>
        </w:rPr>
        <w:t xml:space="preserve">. For the </w:t>
      </w:r>
      <w:r w:rsidR="00C7763C">
        <w:rPr>
          <w:lang w:val="en-GB"/>
        </w:rPr>
        <w:t>remaining part</w:t>
      </w:r>
      <w:r w:rsidR="00492BC5" w:rsidRPr="002824DB">
        <w:rPr>
          <w:lang w:val="en-GB"/>
        </w:rPr>
        <w:t xml:space="preserve"> of the text</w:t>
      </w:r>
      <w:r w:rsidR="00C7763C">
        <w:rPr>
          <w:lang w:val="en-GB"/>
        </w:rPr>
        <w:t>,</w:t>
      </w:r>
      <w:r w:rsidR="00492BC5" w:rsidRPr="002824DB">
        <w:rPr>
          <w:lang w:val="en-GB"/>
        </w:rPr>
        <w:t xml:space="preserve"> use Times New Roman, size 10, </w:t>
      </w:r>
      <w:r w:rsidR="006A26AB" w:rsidRPr="002824DB">
        <w:rPr>
          <w:lang w:val="en-GB"/>
        </w:rPr>
        <w:t xml:space="preserve">without any additional formatting except for 0.5 cm </w:t>
      </w:r>
      <w:r w:rsidR="009A2BBB" w:rsidRPr="002824DB">
        <w:rPr>
          <w:lang w:val="en-GB"/>
        </w:rPr>
        <w:t xml:space="preserve">first line indentation </w:t>
      </w:r>
      <w:r w:rsidR="006A26AB" w:rsidRPr="002824DB">
        <w:rPr>
          <w:lang w:val="en-GB"/>
        </w:rPr>
        <w:t>at the beginning of each paragraph.</w:t>
      </w:r>
      <w:r w:rsidR="00CC51F2" w:rsidRPr="002824DB">
        <w:rPr>
          <w:lang w:val="en-GB"/>
        </w:rPr>
        <w:t xml:space="preserve"> It is advised to use automatic hyphenation (default setting in this template).</w:t>
      </w:r>
    </w:p>
    <w:p w:rsidR="00CC51F2" w:rsidRDefault="006466A2" w:rsidP="00CC51F2">
      <w:pPr>
        <w:pStyle w:val="Zarkazkladnhotextu2"/>
        <w:spacing w:after="0" w:line="240" w:lineRule="auto"/>
        <w:ind w:left="0" w:firstLine="284"/>
        <w:jc w:val="both"/>
        <w:rPr>
          <w:lang w:val="en-GB"/>
        </w:rPr>
      </w:pPr>
      <w:r w:rsidRPr="002824DB">
        <w:rPr>
          <w:lang w:val="en-GB"/>
        </w:rPr>
        <w:t xml:space="preserve">Tables and figures should be placed in the text. </w:t>
      </w:r>
      <w:r w:rsidR="005F5B11" w:rsidRPr="002824DB">
        <w:rPr>
          <w:lang w:val="en-GB"/>
        </w:rPr>
        <w:t>A</w:t>
      </w:r>
      <w:r w:rsidR="003A224B" w:rsidRPr="002824DB">
        <w:rPr>
          <w:lang w:val="en-GB"/>
        </w:rPr>
        <w:t xml:space="preserve">ll kinds of </w:t>
      </w:r>
      <w:r w:rsidR="00C236A3" w:rsidRPr="002824DB">
        <w:rPr>
          <w:lang w:val="en-GB"/>
        </w:rPr>
        <w:t>graphics</w:t>
      </w:r>
      <w:r w:rsidR="003A224B" w:rsidRPr="002824DB">
        <w:rPr>
          <w:lang w:val="en-GB"/>
        </w:rPr>
        <w:t xml:space="preserve"> (</w:t>
      </w:r>
      <w:r w:rsidR="00C236A3" w:rsidRPr="002824DB">
        <w:rPr>
          <w:lang w:val="en-GB"/>
        </w:rPr>
        <w:t>graphs, schemes</w:t>
      </w:r>
      <w:r w:rsidR="003A224B" w:rsidRPr="002824DB">
        <w:rPr>
          <w:lang w:val="en-GB"/>
        </w:rPr>
        <w:t xml:space="preserve">, maps, photos, etc.) </w:t>
      </w:r>
      <w:r w:rsidR="000753E4" w:rsidRPr="002824DB">
        <w:rPr>
          <w:lang w:val="en-GB"/>
        </w:rPr>
        <w:t xml:space="preserve">must be </w:t>
      </w:r>
      <w:r w:rsidR="00192461" w:rsidRPr="002824DB">
        <w:rPr>
          <w:lang w:val="en-GB"/>
        </w:rPr>
        <w:t>label</w:t>
      </w:r>
      <w:r w:rsidR="005F5B11" w:rsidRPr="002824DB">
        <w:rPr>
          <w:lang w:val="en-GB"/>
        </w:rPr>
        <w:t>led</w:t>
      </w:r>
      <w:r w:rsidR="003A224B" w:rsidRPr="002824DB">
        <w:rPr>
          <w:lang w:val="en-GB"/>
        </w:rPr>
        <w:t xml:space="preserve"> as</w:t>
      </w:r>
      <w:r w:rsidR="00C236A3" w:rsidRPr="002824DB">
        <w:rPr>
          <w:lang w:val="en-GB"/>
        </w:rPr>
        <w:t xml:space="preserve"> figures</w:t>
      </w:r>
      <w:r w:rsidR="00DD1E16" w:rsidRPr="002824DB">
        <w:rPr>
          <w:lang w:val="en-GB"/>
        </w:rPr>
        <w:t xml:space="preserve"> with ascending numbering: </w:t>
      </w:r>
      <w:r w:rsidR="00DD1E16" w:rsidRPr="002824DB">
        <w:rPr>
          <w:i/>
          <w:lang w:val="en-GB"/>
        </w:rPr>
        <w:t>Fig. 1, Fig. 2,</w:t>
      </w:r>
      <w:r w:rsidR="00DD1E16" w:rsidRPr="002824DB">
        <w:rPr>
          <w:lang w:val="en-GB"/>
        </w:rPr>
        <w:t xml:space="preserve"> etc. Tables are to be labelled as </w:t>
      </w:r>
      <w:r w:rsidR="005F5B11" w:rsidRPr="002824DB">
        <w:rPr>
          <w:i/>
          <w:lang w:val="en-GB"/>
        </w:rPr>
        <w:t>T</w:t>
      </w:r>
      <w:r w:rsidR="00DD1E16" w:rsidRPr="002824DB">
        <w:rPr>
          <w:i/>
          <w:lang w:val="en-GB"/>
        </w:rPr>
        <w:t>ab.</w:t>
      </w:r>
      <w:r w:rsidR="00DD1E16" w:rsidRPr="002824DB">
        <w:rPr>
          <w:lang w:val="en-GB"/>
        </w:rPr>
        <w:t xml:space="preserve"> with ascending numbering: </w:t>
      </w:r>
      <w:r w:rsidR="00DD1E16" w:rsidRPr="002824DB">
        <w:rPr>
          <w:i/>
          <w:lang w:val="en-GB"/>
        </w:rPr>
        <w:t>Tab. 1, Tab. 2</w:t>
      </w:r>
      <w:r w:rsidR="00DD1E16" w:rsidRPr="002824DB">
        <w:rPr>
          <w:lang w:val="en-GB"/>
        </w:rPr>
        <w:t>, etc.</w:t>
      </w:r>
      <w:r w:rsidR="003A224B" w:rsidRPr="002824DB">
        <w:rPr>
          <w:lang w:val="en-GB"/>
        </w:rPr>
        <w:t xml:space="preserve"> </w:t>
      </w:r>
      <w:r w:rsidR="000753E4" w:rsidRPr="002824DB">
        <w:rPr>
          <w:lang w:val="en-GB"/>
        </w:rPr>
        <w:t xml:space="preserve">Caption of </w:t>
      </w:r>
      <w:r w:rsidR="003A224B" w:rsidRPr="002824DB">
        <w:rPr>
          <w:lang w:val="en-GB"/>
        </w:rPr>
        <w:t xml:space="preserve">a </w:t>
      </w:r>
      <w:r w:rsidRPr="002824DB">
        <w:rPr>
          <w:lang w:val="en-GB"/>
        </w:rPr>
        <w:t xml:space="preserve">table is supposed to be placed above </w:t>
      </w:r>
      <w:r w:rsidR="005F5B11" w:rsidRPr="002824DB">
        <w:rPr>
          <w:lang w:val="en-GB"/>
        </w:rPr>
        <w:t>the table</w:t>
      </w:r>
      <w:r w:rsidR="000753E4" w:rsidRPr="002824DB">
        <w:rPr>
          <w:lang w:val="en-GB"/>
        </w:rPr>
        <w:t>.</w:t>
      </w:r>
      <w:r w:rsidRPr="002824DB">
        <w:rPr>
          <w:lang w:val="en-GB"/>
        </w:rPr>
        <w:t xml:space="preserve"> </w:t>
      </w:r>
      <w:r w:rsidR="000753E4" w:rsidRPr="002824DB">
        <w:rPr>
          <w:lang w:val="en-GB"/>
        </w:rPr>
        <w:t>S</w:t>
      </w:r>
      <w:r w:rsidRPr="002824DB">
        <w:rPr>
          <w:lang w:val="en-GB"/>
        </w:rPr>
        <w:t>ources and notes</w:t>
      </w:r>
      <w:r w:rsidR="000753E4" w:rsidRPr="002824DB">
        <w:rPr>
          <w:lang w:val="en-GB"/>
        </w:rPr>
        <w:t xml:space="preserve"> of the table</w:t>
      </w:r>
      <w:r w:rsidR="005F5B11" w:rsidRPr="002824DB">
        <w:rPr>
          <w:lang w:val="en-GB"/>
        </w:rPr>
        <w:t>,</w:t>
      </w:r>
      <w:r w:rsidRPr="002824DB">
        <w:rPr>
          <w:lang w:val="en-GB"/>
        </w:rPr>
        <w:t xml:space="preserve"> if applicable</w:t>
      </w:r>
      <w:r w:rsidR="003A224B" w:rsidRPr="002824DB">
        <w:rPr>
          <w:lang w:val="en-GB"/>
        </w:rPr>
        <w:t xml:space="preserve">, </w:t>
      </w:r>
      <w:r w:rsidR="000753E4" w:rsidRPr="002824DB">
        <w:rPr>
          <w:lang w:val="en-GB"/>
        </w:rPr>
        <w:t xml:space="preserve">are placed </w:t>
      </w:r>
      <w:r w:rsidR="003A224B" w:rsidRPr="002824DB">
        <w:rPr>
          <w:lang w:val="en-GB"/>
        </w:rPr>
        <w:t xml:space="preserve">below </w:t>
      </w:r>
      <w:r w:rsidR="005F5B11" w:rsidRPr="002824DB">
        <w:rPr>
          <w:lang w:val="en-GB"/>
        </w:rPr>
        <w:t xml:space="preserve">the </w:t>
      </w:r>
      <w:r w:rsidR="003A224B" w:rsidRPr="002824DB">
        <w:rPr>
          <w:lang w:val="en-GB"/>
        </w:rPr>
        <w:t xml:space="preserve">table. </w:t>
      </w:r>
      <w:r w:rsidR="000753E4" w:rsidRPr="002824DB">
        <w:rPr>
          <w:lang w:val="en-GB"/>
        </w:rPr>
        <w:t>F</w:t>
      </w:r>
      <w:r w:rsidR="003A224B" w:rsidRPr="002824DB">
        <w:rPr>
          <w:lang w:val="en-GB"/>
        </w:rPr>
        <w:t>igure</w:t>
      </w:r>
      <w:r w:rsidR="000753E4" w:rsidRPr="002824DB">
        <w:rPr>
          <w:lang w:val="en-GB"/>
        </w:rPr>
        <w:t xml:space="preserve"> captions</w:t>
      </w:r>
      <w:r w:rsidR="003A224B" w:rsidRPr="002824DB">
        <w:rPr>
          <w:lang w:val="en-GB"/>
        </w:rPr>
        <w:t>, sources and notes</w:t>
      </w:r>
      <w:r w:rsidR="000753E4" w:rsidRPr="002824DB">
        <w:rPr>
          <w:lang w:val="en-GB"/>
        </w:rPr>
        <w:t>,</w:t>
      </w:r>
      <w:r w:rsidR="003A224B" w:rsidRPr="002824DB">
        <w:rPr>
          <w:lang w:val="en-GB"/>
        </w:rPr>
        <w:t xml:space="preserve"> if </w:t>
      </w:r>
      <w:r w:rsidR="00192461" w:rsidRPr="002824DB">
        <w:rPr>
          <w:lang w:val="en-GB"/>
        </w:rPr>
        <w:t>applicable</w:t>
      </w:r>
      <w:r w:rsidR="003A224B" w:rsidRPr="002824DB">
        <w:rPr>
          <w:lang w:val="en-GB"/>
        </w:rPr>
        <w:t xml:space="preserve">, are all placed below figures. </w:t>
      </w:r>
      <w:r w:rsidR="00707B35" w:rsidRPr="002824DB">
        <w:rPr>
          <w:lang w:val="en-GB"/>
        </w:rPr>
        <w:t xml:space="preserve">The captions must be self-contained. A reader should not have to read through the paper to understand it. </w:t>
      </w:r>
      <w:r w:rsidR="003A224B" w:rsidRPr="002824DB">
        <w:rPr>
          <w:lang w:val="en-GB"/>
        </w:rPr>
        <w:t xml:space="preserve">For </w:t>
      </w:r>
      <w:r w:rsidR="000753E4" w:rsidRPr="002824DB">
        <w:rPr>
          <w:lang w:val="en-GB"/>
        </w:rPr>
        <w:t>captions</w:t>
      </w:r>
      <w:r w:rsidR="003A224B" w:rsidRPr="002824DB">
        <w:rPr>
          <w:lang w:val="en-GB"/>
        </w:rPr>
        <w:t xml:space="preserve">, sources and notes use </w:t>
      </w:r>
      <w:r w:rsidR="005F5B11" w:rsidRPr="002824DB">
        <w:rPr>
          <w:lang w:val="en-GB"/>
        </w:rPr>
        <w:t xml:space="preserve">the </w:t>
      </w:r>
      <w:r w:rsidR="003A224B" w:rsidRPr="002824DB">
        <w:rPr>
          <w:lang w:val="en-GB"/>
        </w:rPr>
        <w:t xml:space="preserve">font Times New Roman, </w:t>
      </w:r>
      <w:r w:rsidR="003A224B" w:rsidRPr="002824DB">
        <w:rPr>
          <w:i/>
          <w:lang w:val="en-GB"/>
        </w:rPr>
        <w:t>italics</w:t>
      </w:r>
      <w:r w:rsidR="003A224B" w:rsidRPr="002824DB">
        <w:rPr>
          <w:lang w:val="en-GB"/>
        </w:rPr>
        <w:t>,</w:t>
      </w:r>
      <w:r w:rsidR="00192461" w:rsidRPr="002824DB">
        <w:rPr>
          <w:lang w:val="en-GB"/>
        </w:rPr>
        <w:t xml:space="preserve"> </w:t>
      </w:r>
      <w:proofErr w:type="gramStart"/>
      <w:r w:rsidR="00192461" w:rsidRPr="002824DB">
        <w:rPr>
          <w:lang w:val="en-GB"/>
        </w:rPr>
        <w:t>size</w:t>
      </w:r>
      <w:proofErr w:type="gramEnd"/>
      <w:r w:rsidR="00192461" w:rsidRPr="002824DB">
        <w:rPr>
          <w:lang w:val="en-GB"/>
        </w:rPr>
        <w:t xml:space="preserve"> 10, centred.</w:t>
      </w:r>
      <w:r w:rsidR="00C236A3" w:rsidRPr="002824DB">
        <w:rPr>
          <w:lang w:val="en-GB"/>
        </w:rPr>
        <w:t xml:space="preserve"> Each table or figure must be referenced in the text</w:t>
      </w:r>
      <w:r w:rsidR="005F5B11" w:rsidRPr="002824DB">
        <w:rPr>
          <w:lang w:val="en-GB"/>
        </w:rPr>
        <w:t xml:space="preserve"> and placed after the first reference to it occurred in the text</w:t>
      </w:r>
      <w:r w:rsidR="00C236A3" w:rsidRPr="002824DB">
        <w:rPr>
          <w:lang w:val="en-GB"/>
        </w:rPr>
        <w:t>.</w:t>
      </w:r>
      <w:r w:rsidR="006D193A">
        <w:rPr>
          <w:lang w:val="en-GB"/>
        </w:rPr>
        <w:t xml:space="preserve"> </w:t>
      </w:r>
    </w:p>
    <w:p w:rsidR="006D193A" w:rsidRDefault="00E331AE" w:rsidP="00CC51F2">
      <w:pPr>
        <w:pStyle w:val="Zarkazkladnhotextu2"/>
        <w:spacing w:after="0" w:line="240" w:lineRule="auto"/>
        <w:ind w:left="0" w:firstLine="284"/>
        <w:jc w:val="both"/>
        <w:rPr>
          <w:lang w:val="en-GB"/>
        </w:rPr>
      </w:pPr>
      <w:r w:rsidRPr="00E331AE">
        <w:rPr>
          <w:lang w:val="en-GB"/>
        </w:rPr>
        <w:t>Most favourable, the tables are constructed directly in the MS Word, and left editable (i.e. not as raster images). Within the tables, the font Arial Narrow should be preferred using smaller size (8 or 9) to save the space. Please, use the same size and font in all tables in the manuscript.</w:t>
      </w:r>
      <w:r w:rsidR="00192461" w:rsidRPr="00CC51F2">
        <w:rPr>
          <w:lang w:val="en-GB"/>
        </w:rPr>
        <w:t xml:space="preserve"> </w:t>
      </w:r>
    </w:p>
    <w:p w:rsidR="00E331AE" w:rsidRDefault="006466A2" w:rsidP="00CC51F2">
      <w:pPr>
        <w:pStyle w:val="Zarkazkladnhotextu2"/>
        <w:spacing w:after="0" w:line="240" w:lineRule="auto"/>
        <w:ind w:left="0" w:firstLine="284"/>
        <w:jc w:val="both"/>
        <w:rPr>
          <w:lang w:val="en-GB"/>
        </w:rPr>
      </w:pPr>
      <w:r w:rsidRPr="00CC51F2">
        <w:rPr>
          <w:lang w:val="en-GB"/>
        </w:rPr>
        <w:t xml:space="preserve"> </w:t>
      </w:r>
      <w:r w:rsidR="00E331AE" w:rsidRPr="00E331AE">
        <w:rPr>
          <w:lang w:val="en-GB"/>
        </w:rPr>
        <w:t>Tables and figures should be placed in the text but figures must be sent also as numbered individual files in sufficient resolution in a common graphic format (</w:t>
      </w:r>
      <w:r w:rsidR="00E331AE">
        <w:rPr>
          <w:lang w:val="en-GB"/>
        </w:rPr>
        <w:t xml:space="preserve">TIFF, JPEG, </w:t>
      </w:r>
      <w:proofErr w:type="gramStart"/>
      <w:r w:rsidR="00E331AE">
        <w:rPr>
          <w:lang w:val="en-GB"/>
        </w:rPr>
        <w:t>EPS</w:t>
      </w:r>
      <w:proofErr w:type="gramEnd"/>
      <w:r w:rsidR="00E331AE">
        <w:rPr>
          <w:lang w:val="en-GB"/>
        </w:rPr>
        <w:t>).</w:t>
      </w:r>
    </w:p>
    <w:p w:rsidR="00E331AE" w:rsidRDefault="00E331AE" w:rsidP="00CC51F2">
      <w:pPr>
        <w:pStyle w:val="Zarkazkladnhotextu2"/>
        <w:spacing w:after="0" w:line="240" w:lineRule="auto"/>
        <w:ind w:left="0" w:firstLine="284"/>
        <w:jc w:val="both"/>
        <w:rPr>
          <w:lang w:val="en-GB"/>
        </w:rPr>
      </w:pPr>
      <w:r w:rsidRPr="00E331AE">
        <w:rPr>
          <w:lang w:val="en-GB"/>
        </w:rPr>
        <w:t xml:space="preserve">Figures are preferred in the greyscale but they are accepted in full colour if it increases informative value of the figure. After successful reviewing process, the issue of full colour/grayscale graphics should be consulted with editors prior to final manuscript submission. </w:t>
      </w:r>
    </w:p>
    <w:p w:rsidR="006466A2" w:rsidRPr="00CC51F2" w:rsidRDefault="002824DB" w:rsidP="00CC51F2">
      <w:pPr>
        <w:pStyle w:val="Zarkazkladnhotextu2"/>
        <w:spacing w:after="0" w:line="240" w:lineRule="auto"/>
        <w:ind w:left="0" w:firstLine="284"/>
        <w:jc w:val="both"/>
        <w:rPr>
          <w:lang w:val="en-GB"/>
        </w:rPr>
      </w:pPr>
      <w:r w:rsidRPr="002824DB">
        <w:rPr>
          <w:lang w:val="en-GB"/>
        </w:rPr>
        <w:t>Formulas and equations within text have to be editable in MS Word equation editor. Simple formulas and equations can be typed directly in the sentence. More complex formulas and equations should be placed in a separate line and centred. Formulas and equations should be numbered only if they need to be referenced in the text, as Eq. 1, Eq. 2, etc.</w:t>
      </w:r>
    </w:p>
    <w:p w:rsidR="00E331AE" w:rsidRDefault="00E331AE" w:rsidP="00192461">
      <w:pPr>
        <w:spacing w:after="60"/>
        <w:jc w:val="center"/>
        <w:rPr>
          <w:b/>
          <w:i/>
          <w:iCs/>
          <w:lang w:val="en-GB"/>
        </w:rPr>
      </w:pPr>
    </w:p>
    <w:p w:rsidR="00F27A6F" w:rsidRPr="00992978" w:rsidRDefault="00F27A6F" w:rsidP="00192461">
      <w:pPr>
        <w:spacing w:after="60"/>
        <w:jc w:val="center"/>
        <w:rPr>
          <w:i/>
          <w:iCs/>
          <w:lang w:val="en-GB"/>
        </w:rPr>
      </w:pPr>
      <w:r w:rsidRPr="00992978">
        <w:rPr>
          <w:b/>
          <w:i/>
          <w:iCs/>
          <w:lang w:val="en-GB"/>
        </w:rPr>
        <w:lastRenderedPageBreak/>
        <w:t>Tab.</w:t>
      </w:r>
      <w:r w:rsidR="00436960" w:rsidRPr="00992978">
        <w:rPr>
          <w:b/>
          <w:i/>
          <w:iCs/>
          <w:lang w:val="en-GB"/>
        </w:rPr>
        <w:t xml:space="preserve"> </w:t>
      </w:r>
      <w:r w:rsidRPr="00992978">
        <w:rPr>
          <w:b/>
          <w:i/>
          <w:iCs/>
          <w:lang w:val="en-GB"/>
        </w:rPr>
        <w:t>1.</w:t>
      </w:r>
      <w:r w:rsidR="00436960" w:rsidRPr="00992978">
        <w:rPr>
          <w:i/>
          <w:iCs/>
          <w:lang w:val="en-GB"/>
        </w:rPr>
        <w:t xml:space="preserve"> </w:t>
      </w:r>
      <w:r w:rsidR="00B917E1">
        <w:rPr>
          <w:i/>
          <w:iCs/>
          <w:lang w:val="en-GB"/>
        </w:rPr>
        <w:t>Example of table placed in the text</w:t>
      </w:r>
      <w:r w:rsidR="0008143F" w:rsidRPr="00992978">
        <w:rPr>
          <w:i/>
          <w:iCs/>
          <w:lang w:val="en-GB"/>
        </w:rPr>
        <w:t xml:space="preserve"> (</w:t>
      </w:r>
      <w:r w:rsidR="00B17EDB">
        <w:rPr>
          <w:i/>
          <w:iCs/>
          <w:lang w:val="en-GB"/>
        </w:rPr>
        <w:t xml:space="preserve">caption </w:t>
      </w:r>
      <w:r w:rsidR="00992978">
        <w:rPr>
          <w:i/>
          <w:iCs/>
          <w:lang w:val="en-GB"/>
        </w:rPr>
        <w:t>above the table</w:t>
      </w:r>
      <w:r w:rsidR="0008143F" w:rsidRPr="00992978">
        <w:rPr>
          <w:i/>
          <w:iCs/>
          <w:lang w:val="en-GB"/>
        </w:rPr>
        <w:t>)</w:t>
      </w:r>
    </w:p>
    <w:tbl>
      <w:tblPr>
        <w:tblW w:w="7528" w:type="dxa"/>
        <w:tblInd w:w="55" w:type="dxa"/>
        <w:tblCellMar>
          <w:left w:w="70" w:type="dxa"/>
          <w:right w:w="70" w:type="dxa"/>
        </w:tblCellMar>
        <w:tblLook w:val="04A0" w:firstRow="1" w:lastRow="0" w:firstColumn="1" w:lastColumn="0" w:noHBand="0" w:noVBand="1"/>
      </w:tblPr>
      <w:tblGrid>
        <w:gridCol w:w="1827"/>
        <w:gridCol w:w="651"/>
        <w:gridCol w:w="651"/>
        <w:gridCol w:w="651"/>
        <w:gridCol w:w="650"/>
        <w:gridCol w:w="650"/>
        <w:gridCol w:w="612"/>
        <w:gridCol w:w="612"/>
        <w:gridCol w:w="612"/>
        <w:gridCol w:w="612"/>
      </w:tblGrid>
      <w:tr w:rsidR="00B917E1" w:rsidRPr="003E4881" w:rsidTr="00B917E1">
        <w:trPr>
          <w:trHeight w:val="282"/>
        </w:trPr>
        <w:tc>
          <w:tcPr>
            <w:tcW w:w="1724" w:type="dxa"/>
            <w:tcBorders>
              <w:top w:val="single" w:sz="12" w:space="0" w:color="auto"/>
              <w:left w:val="nil"/>
              <w:bottom w:val="nil"/>
              <w:right w:val="single" w:sz="8" w:space="0" w:color="auto"/>
            </w:tcBorders>
            <w:shd w:val="clear" w:color="auto" w:fill="auto"/>
            <w:noWrap/>
            <w:vAlign w:val="center"/>
            <w:hideMark/>
          </w:tcPr>
          <w:p w:rsidR="00B917E1" w:rsidRPr="00B917E1" w:rsidRDefault="00B917E1" w:rsidP="00C72000">
            <w:pPr>
              <w:rPr>
                <w:rFonts w:ascii="Arial Narrow" w:hAnsi="Arial Narrow"/>
                <w:b/>
                <w:bCs/>
                <w:color w:val="000000"/>
                <w:sz w:val="16"/>
                <w:szCs w:val="16"/>
              </w:rPr>
            </w:pPr>
            <w:r w:rsidRPr="00B917E1">
              <w:rPr>
                <w:rFonts w:ascii="Arial Narrow" w:hAnsi="Arial Narrow"/>
                <w:b/>
                <w:bCs/>
                <w:color w:val="000000"/>
                <w:sz w:val="16"/>
                <w:szCs w:val="16"/>
              </w:rPr>
              <w:t> </w:t>
            </w:r>
          </w:p>
        </w:tc>
        <w:tc>
          <w:tcPr>
            <w:tcW w:w="3070" w:type="dxa"/>
            <w:gridSpan w:val="5"/>
            <w:tcBorders>
              <w:top w:val="single" w:sz="12" w:space="0" w:color="auto"/>
              <w:left w:val="nil"/>
              <w:bottom w:val="nil"/>
              <w:right w:val="single" w:sz="8" w:space="0" w:color="000000"/>
            </w:tcBorders>
            <w:shd w:val="clear" w:color="auto" w:fill="auto"/>
            <w:vAlign w:val="center"/>
            <w:hideMark/>
          </w:tcPr>
          <w:p w:rsidR="00B917E1" w:rsidRPr="00B917E1" w:rsidRDefault="00B917E1" w:rsidP="00C72000">
            <w:pPr>
              <w:jc w:val="center"/>
              <w:rPr>
                <w:rFonts w:ascii="Arial Narrow" w:hAnsi="Arial Narrow"/>
                <w:color w:val="000000"/>
                <w:sz w:val="16"/>
                <w:szCs w:val="16"/>
              </w:rPr>
            </w:pPr>
            <w:proofErr w:type="spellStart"/>
            <w:r w:rsidRPr="00B917E1">
              <w:rPr>
                <w:rFonts w:ascii="Arial Narrow" w:hAnsi="Arial Narrow"/>
                <w:color w:val="000000"/>
                <w:sz w:val="16"/>
                <w:szCs w:val="16"/>
              </w:rPr>
              <w:t>population</w:t>
            </w:r>
            <w:proofErr w:type="spellEnd"/>
          </w:p>
        </w:tc>
        <w:tc>
          <w:tcPr>
            <w:tcW w:w="578" w:type="dxa"/>
            <w:gridSpan w:val="4"/>
            <w:tcBorders>
              <w:top w:val="single" w:sz="12" w:space="0" w:color="auto"/>
              <w:left w:val="nil"/>
              <w:bottom w:val="nil"/>
              <w:right w:val="nil"/>
            </w:tcBorders>
            <w:shd w:val="clear" w:color="auto" w:fill="auto"/>
            <w:noWrap/>
            <w:vAlign w:val="center"/>
            <w:hideMark/>
          </w:tcPr>
          <w:p w:rsidR="00B917E1" w:rsidRPr="00B917E1" w:rsidRDefault="00B917E1" w:rsidP="00B917E1">
            <w:pPr>
              <w:jc w:val="center"/>
              <w:rPr>
                <w:rFonts w:ascii="Arial Narrow" w:hAnsi="Arial Narrow"/>
                <w:color w:val="000000"/>
                <w:sz w:val="16"/>
                <w:szCs w:val="16"/>
              </w:rPr>
            </w:pPr>
            <w:proofErr w:type="spellStart"/>
            <w:r w:rsidRPr="00B917E1">
              <w:rPr>
                <w:rFonts w:ascii="Arial Narrow" w:hAnsi="Arial Narrow"/>
                <w:color w:val="000000"/>
                <w:sz w:val="16"/>
                <w:szCs w:val="16"/>
              </w:rPr>
              <w:t>population</w:t>
            </w:r>
            <w:proofErr w:type="spellEnd"/>
            <w:r w:rsidRPr="00B917E1">
              <w:rPr>
                <w:rFonts w:ascii="Arial Narrow" w:hAnsi="Arial Narrow"/>
                <w:color w:val="000000"/>
                <w:sz w:val="16"/>
                <w:szCs w:val="16"/>
              </w:rPr>
              <w:t xml:space="preserve"> </w:t>
            </w:r>
            <w:proofErr w:type="spellStart"/>
            <w:r w:rsidRPr="00B917E1">
              <w:rPr>
                <w:rFonts w:ascii="Arial Narrow" w:hAnsi="Arial Narrow"/>
                <w:color w:val="000000"/>
                <w:sz w:val="16"/>
                <w:szCs w:val="16"/>
              </w:rPr>
              <w:t>growth</w:t>
            </w:r>
            <w:proofErr w:type="spellEnd"/>
            <w:r w:rsidRPr="00B917E1">
              <w:rPr>
                <w:rFonts w:ascii="Arial Narrow" w:hAnsi="Arial Narrow"/>
                <w:color w:val="000000"/>
                <w:sz w:val="16"/>
                <w:szCs w:val="16"/>
              </w:rPr>
              <w:t xml:space="preserve"> </w:t>
            </w:r>
            <w:r>
              <w:rPr>
                <w:rFonts w:ascii="Arial Narrow" w:hAnsi="Arial Narrow"/>
                <w:color w:val="000000"/>
                <w:sz w:val="16"/>
                <w:szCs w:val="16"/>
              </w:rPr>
              <w:t xml:space="preserve">index </w:t>
            </w:r>
            <w:proofErr w:type="spellStart"/>
            <w:r>
              <w:rPr>
                <w:rFonts w:ascii="Arial Narrow" w:hAnsi="Arial Narrow"/>
                <w:color w:val="000000"/>
                <w:sz w:val="16"/>
                <w:szCs w:val="16"/>
              </w:rPr>
              <w:t>number</w:t>
            </w:r>
            <w:proofErr w:type="spellEnd"/>
            <w:r w:rsidRPr="00B917E1">
              <w:rPr>
                <w:rFonts w:ascii="Arial Narrow" w:hAnsi="Arial Narrow"/>
                <w:color w:val="000000"/>
                <w:sz w:val="16"/>
                <w:szCs w:val="16"/>
              </w:rPr>
              <w:t xml:space="preserve"> in %</w:t>
            </w:r>
          </w:p>
        </w:tc>
      </w:tr>
      <w:tr w:rsidR="00B917E1" w:rsidRPr="003E4881" w:rsidTr="00B917E1">
        <w:trPr>
          <w:trHeight w:val="435"/>
        </w:trPr>
        <w:tc>
          <w:tcPr>
            <w:tcW w:w="1724" w:type="dxa"/>
            <w:tcBorders>
              <w:top w:val="nil"/>
              <w:left w:val="nil"/>
              <w:bottom w:val="single" w:sz="8" w:space="0" w:color="auto"/>
              <w:right w:val="single" w:sz="8" w:space="0" w:color="auto"/>
            </w:tcBorders>
            <w:shd w:val="clear" w:color="auto" w:fill="auto"/>
            <w:noWrap/>
            <w:vAlign w:val="center"/>
            <w:hideMark/>
          </w:tcPr>
          <w:p w:rsidR="00B917E1" w:rsidRPr="00B917E1" w:rsidRDefault="00B917E1" w:rsidP="00C72000">
            <w:pPr>
              <w:rPr>
                <w:rFonts w:ascii="Arial Narrow" w:hAnsi="Arial Narrow"/>
                <w:b/>
                <w:bCs/>
                <w:color w:val="000000"/>
                <w:sz w:val="16"/>
                <w:szCs w:val="16"/>
              </w:rPr>
            </w:pPr>
            <w:r w:rsidRPr="00B917E1">
              <w:rPr>
                <w:rFonts w:ascii="Arial Narrow" w:hAnsi="Arial Narrow"/>
                <w:b/>
                <w:bCs/>
                <w:color w:val="000000"/>
                <w:sz w:val="16"/>
                <w:szCs w:val="16"/>
              </w:rPr>
              <w:t> </w:t>
            </w:r>
            <w:proofErr w:type="spellStart"/>
            <w:r w:rsidRPr="00B917E1">
              <w:rPr>
                <w:rFonts w:ascii="Arial Narrow" w:hAnsi="Arial Narrow"/>
                <w:b/>
                <w:bCs/>
                <w:color w:val="000000"/>
                <w:sz w:val="16"/>
                <w:szCs w:val="16"/>
              </w:rPr>
              <w:t>municipality</w:t>
            </w:r>
            <w:proofErr w:type="spellEnd"/>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1869</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1921</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1950</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1991</w:t>
            </w:r>
          </w:p>
        </w:tc>
        <w:tc>
          <w:tcPr>
            <w:tcW w:w="614" w:type="dxa"/>
            <w:tcBorders>
              <w:top w:val="single" w:sz="4" w:space="0" w:color="auto"/>
              <w:left w:val="nil"/>
              <w:bottom w:val="single" w:sz="8" w:space="0" w:color="auto"/>
              <w:right w:val="single" w:sz="8" w:space="0" w:color="auto"/>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2011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1869        1921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1921         1950</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1950        1991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1991              2011</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Čierna nad Tisou</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4 744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3 885</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81.9</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Dobšiná</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5 508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4 622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4 363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4 569</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5 702</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83.9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94.4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104.7</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124.8</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Giraltovce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1 127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1 531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3 933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4 188</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136.9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135.8</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256.9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106.5</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Medzev</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5 091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4 191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3 871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4 261</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86.2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107.2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110.1</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Podolínec</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1 663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1 707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1 604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2 908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3 257</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102.6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94.0</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181.3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112,0</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Spišská Stará Ves</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1 033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1 187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1 266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2 234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2 264</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106.7</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176.5</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101.3</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Spišské Podhradie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3 201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2 835</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3 562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4 078</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88.6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88.6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125.6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114.5</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Spišské Vlachy</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2 938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2 424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2 874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3 368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3 610</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82.5</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118.6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117.2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107.2</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Strážske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1 564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1 616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1 399</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4 255</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4 416</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103.3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86.6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304.1</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103.8</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Veľký Šariš</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2 778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2 540</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2 906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3 534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5 292</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91.4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121.6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149.7</w:t>
            </w:r>
          </w:p>
        </w:tc>
      </w:tr>
      <w:tr w:rsidR="00B917E1" w:rsidRPr="003E4881" w:rsidTr="00B917E1">
        <w:trPr>
          <w:trHeight w:val="259"/>
        </w:trPr>
        <w:tc>
          <w:tcPr>
            <w:tcW w:w="1724" w:type="dxa"/>
            <w:tcBorders>
              <w:top w:val="nil"/>
              <w:left w:val="nil"/>
              <w:bottom w:val="single" w:sz="8" w:space="0" w:color="auto"/>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Vysoké Tatry</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4 255</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5 618</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4 250</w:t>
            </w:r>
          </w:p>
        </w:tc>
        <w:tc>
          <w:tcPr>
            <w:tcW w:w="578" w:type="dxa"/>
            <w:tcBorders>
              <w:top w:val="nil"/>
              <w:left w:val="single" w:sz="8" w:space="0" w:color="auto"/>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132.0</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75.6</w:t>
            </w:r>
          </w:p>
        </w:tc>
      </w:tr>
      <w:tr w:rsidR="00B917E1" w:rsidRPr="003E4881" w:rsidTr="00B917E1">
        <w:trPr>
          <w:trHeight w:val="282"/>
        </w:trPr>
        <w:tc>
          <w:tcPr>
            <w:tcW w:w="1724" w:type="dxa"/>
            <w:tcBorders>
              <w:top w:val="nil"/>
              <w:left w:val="nil"/>
              <w:bottom w:val="single" w:sz="12" w:space="0" w:color="auto"/>
              <w:right w:val="single" w:sz="8" w:space="0" w:color="auto"/>
            </w:tcBorders>
            <w:shd w:val="clear" w:color="auto" w:fill="auto"/>
            <w:noWrap/>
            <w:vAlign w:val="center"/>
            <w:hideMark/>
          </w:tcPr>
          <w:p w:rsidR="00B917E1" w:rsidRPr="00B917E1" w:rsidRDefault="00B917E1" w:rsidP="00C72000">
            <w:pPr>
              <w:rPr>
                <w:rFonts w:ascii="Arial Narrow" w:hAnsi="Arial Narrow"/>
                <w:b/>
                <w:bCs/>
                <w:color w:val="000000"/>
                <w:sz w:val="16"/>
                <w:szCs w:val="16"/>
              </w:rPr>
            </w:pPr>
            <w:r w:rsidRPr="00B917E1">
              <w:rPr>
                <w:rFonts w:ascii="Arial Narrow" w:hAnsi="Arial Narrow"/>
                <w:b/>
                <w:bCs/>
                <w:color w:val="000000"/>
                <w:sz w:val="16"/>
                <w:szCs w:val="16"/>
              </w:rPr>
              <w:t xml:space="preserve">Slovakia </w:t>
            </w:r>
            <w:r w:rsidRPr="00B917E1">
              <w:rPr>
                <w:rFonts w:ascii="Arial Narrow" w:hAnsi="Arial Narrow"/>
                <w:color w:val="000000"/>
                <w:sz w:val="16"/>
                <w:szCs w:val="16"/>
              </w:rPr>
              <w:t xml:space="preserve">(in </w:t>
            </w:r>
            <w:proofErr w:type="spellStart"/>
            <w:r w:rsidRPr="00B917E1">
              <w:rPr>
                <w:rFonts w:ascii="Arial Narrow" w:hAnsi="Arial Narrow"/>
                <w:color w:val="000000"/>
                <w:sz w:val="16"/>
                <w:szCs w:val="16"/>
              </w:rPr>
              <w:t>thousands</w:t>
            </w:r>
            <w:proofErr w:type="spellEnd"/>
            <w:r w:rsidRPr="00B917E1">
              <w:rPr>
                <w:rFonts w:ascii="Arial Narrow" w:hAnsi="Arial Narrow"/>
                <w:color w:val="000000"/>
                <w:sz w:val="16"/>
                <w:szCs w:val="16"/>
              </w:rPr>
              <w:t>)</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2 481.8</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2 993.9</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3 442.3</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5 274.3</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5 397.0</w:t>
            </w:r>
          </w:p>
        </w:tc>
        <w:tc>
          <w:tcPr>
            <w:tcW w:w="578" w:type="dxa"/>
            <w:tcBorders>
              <w:top w:val="nil"/>
              <w:left w:val="single" w:sz="8" w:space="0" w:color="auto"/>
              <w:bottom w:val="single" w:sz="12" w:space="0" w:color="auto"/>
              <w:right w:val="nil"/>
            </w:tcBorders>
            <w:shd w:val="clear" w:color="auto" w:fill="auto"/>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120.6</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115.0</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153.2</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102.3</w:t>
            </w:r>
          </w:p>
        </w:tc>
      </w:tr>
    </w:tbl>
    <w:p w:rsidR="00F27A6F" w:rsidRDefault="00992978" w:rsidP="00192461">
      <w:pPr>
        <w:pStyle w:val="Zkladntext"/>
        <w:spacing w:before="60"/>
        <w:jc w:val="center"/>
        <w:rPr>
          <w:i/>
          <w:iCs/>
          <w:sz w:val="20"/>
          <w:lang w:val="en-GB"/>
        </w:rPr>
      </w:pPr>
      <w:r w:rsidRPr="008D71E3">
        <w:rPr>
          <w:i/>
          <w:iCs/>
          <w:sz w:val="20"/>
          <w:lang w:val="en-GB"/>
        </w:rPr>
        <w:t>Source</w:t>
      </w:r>
      <w:r w:rsidR="00F27A6F" w:rsidRPr="008D71E3">
        <w:rPr>
          <w:i/>
          <w:iCs/>
          <w:sz w:val="20"/>
          <w:lang w:val="en-GB"/>
        </w:rPr>
        <w:t>:</w:t>
      </w:r>
      <w:r w:rsidR="00436960" w:rsidRPr="008D71E3">
        <w:rPr>
          <w:b/>
          <w:iCs/>
          <w:sz w:val="20"/>
          <w:lang w:val="en-GB"/>
        </w:rPr>
        <w:t xml:space="preserve"> </w:t>
      </w:r>
      <w:r w:rsidR="00D9192D" w:rsidRPr="008D71E3">
        <w:rPr>
          <w:iCs/>
          <w:sz w:val="20"/>
          <w:lang w:val="en-GB"/>
        </w:rPr>
        <w:t xml:space="preserve"> </w:t>
      </w:r>
      <w:proofErr w:type="spellStart"/>
      <w:r w:rsidR="00B332FA" w:rsidRPr="008D71E3">
        <w:rPr>
          <w:i/>
          <w:iCs/>
          <w:sz w:val="20"/>
          <w:lang w:val="en-GB"/>
        </w:rPr>
        <w:t>xxxx</w:t>
      </w:r>
      <w:r w:rsidR="0008143F" w:rsidRPr="008D71E3">
        <w:rPr>
          <w:i/>
          <w:iCs/>
          <w:sz w:val="20"/>
          <w:lang w:val="en-GB"/>
        </w:rPr>
        <w:t>xxx</w:t>
      </w:r>
      <w:proofErr w:type="spellEnd"/>
      <w:r w:rsidR="0008143F" w:rsidRPr="008D71E3">
        <w:rPr>
          <w:i/>
          <w:iCs/>
          <w:sz w:val="20"/>
          <w:lang w:val="en-GB"/>
        </w:rPr>
        <w:t xml:space="preserve"> (</w:t>
      </w:r>
      <w:r w:rsidRPr="008D71E3">
        <w:rPr>
          <w:i/>
          <w:iCs/>
          <w:sz w:val="20"/>
          <w:lang w:val="en-GB"/>
        </w:rPr>
        <w:t>below table</w:t>
      </w:r>
      <w:r w:rsidR="0008143F" w:rsidRPr="008D71E3">
        <w:rPr>
          <w:i/>
          <w:iCs/>
          <w:sz w:val="20"/>
          <w:lang w:val="en-GB"/>
        </w:rPr>
        <w:t>)</w:t>
      </w:r>
      <w:r w:rsidRPr="008D71E3">
        <w:rPr>
          <w:i/>
          <w:iCs/>
          <w:sz w:val="20"/>
          <w:lang w:val="en-GB"/>
        </w:rPr>
        <w:t>; Note</w:t>
      </w:r>
      <w:r w:rsidRPr="008D71E3">
        <w:rPr>
          <w:i/>
          <w:iCs/>
          <w:sz w:val="20"/>
        </w:rPr>
        <w:t>:</w:t>
      </w:r>
      <w:r w:rsidR="00B917E1" w:rsidRPr="008D71E3">
        <w:rPr>
          <w:i/>
          <w:iCs/>
          <w:sz w:val="20"/>
          <w:lang w:val="en-GB"/>
        </w:rPr>
        <w:t xml:space="preserve"> Indicate source</w:t>
      </w:r>
      <w:r w:rsidRPr="008D71E3">
        <w:rPr>
          <w:i/>
          <w:iCs/>
          <w:sz w:val="20"/>
          <w:lang w:val="en-GB"/>
        </w:rPr>
        <w:t xml:space="preserve"> as </w:t>
      </w:r>
      <w:r w:rsidR="00B917E1" w:rsidRPr="008D71E3">
        <w:rPr>
          <w:i/>
          <w:iCs/>
          <w:sz w:val="20"/>
          <w:lang w:val="en-GB"/>
        </w:rPr>
        <w:t xml:space="preserve">a </w:t>
      </w:r>
      <w:r w:rsidRPr="008D71E3">
        <w:rPr>
          <w:i/>
          <w:iCs/>
          <w:sz w:val="20"/>
          <w:lang w:val="en-GB"/>
        </w:rPr>
        <w:t xml:space="preserve">reference to the sources in the list of references if possible </w:t>
      </w:r>
    </w:p>
    <w:p w:rsidR="005F5B11" w:rsidRDefault="005F5B11" w:rsidP="00192461">
      <w:pPr>
        <w:pStyle w:val="Zkladntext"/>
        <w:spacing w:before="60"/>
        <w:jc w:val="center"/>
        <w:rPr>
          <w:i/>
          <w:iCs/>
          <w:sz w:val="20"/>
          <w:lang w:val="en-GB"/>
        </w:rPr>
      </w:pPr>
    </w:p>
    <w:p w:rsidR="009A0C78" w:rsidRPr="008D71E3" w:rsidRDefault="009A0C78" w:rsidP="00192461">
      <w:pPr>
        <w:pStyle w:val="Zkladntext"/>
        <w:spacing w:before="60"/>
        <w:jc w:val="center"/>
        <w:rPr>
          <w:i/>
          <w:iCs/>
          <w:sz w:val="20"/>
          <w:lang w:val="en-GB"/>
        </w:rPr>
      </w:pPr>
    </w:p>
    <w:p w:rsidR="0008143F" w:rsidRPr="006A26AB" w:rsidRDefault="00BE2AC1" w:rsidP="0008143F">
      <w:pPr>
        <w:jc w:val="both"/>
        <w:rPr>
          <w:b/>
          <w:i/>
          <w:sz w:val="18"/>
          <w:szCs w:val="18"/>
          <w:lang w:val="en-GB"/>
        </w:rPr>
      </w:pPr>
      <w:r>
        <w:rPr>
          <w:noProof/>
          <w:lang w:val="en-GB" w:eastAsia="en-GB"/>
        </w:rPr>
        <w:drawing>
          <wp:inline distT="0" distB="0" distL="0" distR="0">
            <wp:extent cx="4743450" cy="3619500"/>
            <wp:effectExtent l="0" t="0" r="0" b="0"/>
            <wp:docPr id="1" name="Obrázok 1" descr="poloha_contr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loha_contrys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450" cy="3619500"/>
                    </a:xfrm>
                    <a:prstGeom prst="rect">
                      <a:avLst/>
                    </a:prstGeom>
                    <a:noFill/>
                    <a:ln>
                      <a:noFill/>
                    </a:ln>
                  </pic:spPr>
                </pic:pic>
              </a:graphicData>
            </a:graphic>
          </wp:inline>
        </w:drawing>
      </w:r>
    </w:p>
    <w:p w:rsidR="00F744E5" w:rsidRPr="008D71E3" w:rsidRDefault="00F744E5" w:rsidP="00F744E5">
      <w:pPr>
        <w:pStyle w:val="Zkladntext"/>
        <w:spacing w:before="60"/>
        <w:jc w:val="center"/>
        <w:rPr>
          <w:i/>
          <w:iCs/>
          <w:sz w:val="20"/>
          <w:lang w:val="en-GB"/>
        </w:rPr>
      </w:pPr>
      <w:r w:rsidRPr="008D71E3">
        <w:rPr>
          <w:b/>
          <w:i/>
          <w:sz w:val="20"/>
          <w:lang w:val="en-GB"/>
        </w:rPr>
        <w:t>Fig</w:t>
      </w:r>
      <w:r w:rsidR="004F122C" w:rsidRPr="008D71E3">
        <w:rPr>
          <w:b/>
          <w:i/>
          <w:sz w:val="20"/>
          <w:lang w:val="en-GB"/>
        </w:rPr>
        <w:t>.</w:t>
      </w:r>
      <w:r w:rsidR="00436960" w:rsidRPr="008D71E3">
        <w:rPr>
          <w:b/>
          <w:i/>
          <w:sz w:val="20"/>
          <w:lang w:val="en-GB"/>
        </w:rPr>
        <w:t xml:space="preserve"> </w:t>
      </w:r>
      <w:r w:rsidR="004F122C" w:rsidRPr="008D71E3">
        <w:rPr>
          <w:b/>
          <w:i/>
          <w:sz w:val="20"/>
          <w:lang w:val="en-GB"/>
        </w:rPr>
        <w:t>1.</w:t>
      </w:r>
      <w:r w:rsidRPr="008D71E3">
        <w:rPr>
          <w:b/>
          <w:i/>
          <w:sz w:val="20"/>
          <w:lang w:val="en-GB"/>
        </w:rPr>
        <w:t xml:space="preserve"> </w:t>
      </w:r>
      <w:r w:rsidR="00D9444C" w:rsidRPr="002824DB">
        <w:rPr>
          <w:i/>
          <w:sz w:val="20"/>
          <w:lang w:val="en-GB"/>
        </w:rPr>
        <w:t xml:space="preserve">Example of </w:t>
      </w:r>
      <w:r w:rsidR="005F5B11" w:rsidRPr="002824DB">
        <w:rPr>
          <w:i/>
          <w:sz w:val="20"/>
          <w:lang w:val="en-GB"/>
        </w:rPr>
        <w:t xml:space="preserve">a </w:t>
      </w:r>
      <w:r w:rsidR="00D9444C" w:rsidRPr="002824DB">
        <w:rPr>
          <w:i/>
          <w:sz w:val="20"/>
          <w:lang w:val="en-GB"/>
        </w:rPr>
        <w:t>figure placed</w:t>
      </w:r>
      <w:r w:rsidR="00D9444C" w:rsidRPr="008D71E3">
        <w:rPr>
          <w:i/>
          <w:sz w:val="20"/>
          <w:lang w:val="en-GB"/>
        </w:rPr>
        <w:t xml:space="preserve"> in the text </w:t>
      </w:r>
      <w:r w:rsidR="0008143F" w:rsidRPr="008D71E3">
        <w:rPr>
          <w:i/>
          <w:sz w:val="20"/>
          <w:lang w:val="en-GB"/>
        </w:rPr>
        <w:t>(</w:t>
      </w:r>
      <w:r w:rsidR="00B17EDB">
        <w:rPr>
          <w:i/>
          <w:sz w:val="20"/>
          <w:lang w:val="en-GB"/>
        </w:rPr>
        <w:t xml:space="preserve">caption </w:t>
      </w:r>
      <w:r w:rsidRPr="008D71E3">
        <w:rPr>
          <w:i/>
          <w:sz w:val="20"/>
          <w:lang w:val="en-GB"/>
        </w:rPr>
        <w:t>below the figure</w:t>
      </w:r>
      <w:r w:rsidR="0008143F" w:rsidRPr="008D71E3">
        <w:rPr>
          <w:i/>
          <w:sz w:val="20"/>
          <w:lang w:val="en-GB"/>
        </w:rPr>
        <w:t>)</w:t>
      </w:r>
      <w:r w:rsidR="00D9444C" w:rsidRPr="008D71E3">
        <w:rPr>
          <w:i/>
          <w:lang w:val="en-GB"/>
        </w:rPr>
        <w:t xml:space="preserve">; </w:t>
      </w:r>
      <w:r w:rsidRPr="008D71E3">
        <w:rPr>
          <w:i/>
          <w:iCs/>
          <w:sz w:val="20"/>
          <w:lang w:val="en-GB"/>
        </w:rPr>
        <w:t>Source:</w:t>
      </w:r>
      <w:r w:rsidRPr="008D71E3">
        <w:rPr>
          <w:iCs/>
          <w:sz w:val="20"/>
          <w:lang w:val="en-GB"/>
        </w:rPr>
        <w:t xml:space="preserve"> </w:t>
      </w:r>
      <w:r w:rsidR="00B17EDB">
        <w:rPr>
          <w:i/>
          <w:iCs/>
          <w:sz w:val="20"/>
          <w:lang w:val="en-GB"/>
        </w:rPr>
        <w:t>xxx</w:t>
      </w:r>
      <w:r w:rsidRPr="008D71E3">
        <w:rPr>
          <w:i/>
          <w:iCs/>
          <w:sz w:val="20"/>
          <w:lang w:val="en-GB"/>
        </w:rPr>
        <w:t xml:space="preserve"> (below </w:t>
      </w:r>
      <w:proofErr w:type="gramStart"/>
      <w:r w:rsidR="00D9444C" w:rsidRPr="008D71E3">
        <w:rPr>
          <w:i/>
          <w:iCs/>
          <w:sz w:val="20"/>
          <w:lang w:val="en-GB"/>
        </w:rPr>
        <w:t>figure</w:t>
      </w:r>
      <w:proofErr w:type="gramEnd"/>
      <w:r w:rsidRPr="008D71E3">
        <w:rPr>
          <w:i/>
          <w:iCs/>
          <w:sz w:val="20"/>
          <w:lang w:val="en-GB"/>
        </w:rPr>
        <w:t>); Note</w:t>
      </w:r>
      <w:r w:rsidRPr="008D71E3">
        <w:rPr>
          <w:i/>
          <w:iCs/>
          <w:sz w:val="20"/>
        </w:rPr>
        <w:t>:</w:t>
      </w:r>
      <w:r w:rsidR="00D9444C" w:rsidRPr="008D71E3">
        <w:rPr>
          <w:i/>
          <w:iCs/>
          <w:sz w:val="20"/>
          <w:lang w:val="en-GB"/>
        </w:rPr>
        <w:t xml:space="preserve"> Indicate source</w:t>
      </w:r>
      <w:r w:rsidRPr="008D71E3">
        <w:rPr>
          <w:i/>
          <w:iCs/>
          <w:sz w:val="20"/>
          <w:lang w:val="en-GB"/>
        </w:rPr>
        <w:t xml:space="preserve"> as</w:t>
      </w:r>
      <w:r w:rsidR="00D9444C" w:rsidRPr="008D71E3">
        <w:rPr>
          <w:i/>
          <w:iCs/>
          <w:sz w:val="20"/>
          <w:lang w:val="en-GB"/>
        </w:rPr>
        <w:t xml:space="preserve"> </w:t>
      </w:r>
      <w:r w:rsidRPr="008D71E3">
        <w:rPr>
          <w:i/>
          <w:iCs/>
          <w:sz w:val="20"/>
          <w:lang w:val="en-GB"/>
        </w:rPr>
        <w:t xml:space="preserve">reference to the sources in the list of references if possible </w:t>
      </w:r>
    </w:p>
    <w:p w:rsidR="00FD2E1A" w:rsidRDefault="00FD2E1A" w:rsidP="00EC7AF5">
      <w:pPr>
        <w:spacing w:after="60" w:line="220" w:lineRule="exact"/>
        <w:jc w:val="both"/>
        <w:rPr>
          <w:b/>
          <w:sz w:val="22"/>
          <w:szCs w:val="22"/>
          <w:lang w:val="en-GB"/>
        </w:rPr>
      </w:pPr>
    </w:p>
    <w:p w:rsidR="00FD2E1A" w:rsidRDefault="00FD2E1A" w:rsidP="00EC7AF5">
      <w:pPr>
        <w:spacing w:after="60" w:line="220" w:lineRule="exact"/>
        <w:jc w:val="both"/>
        <w:rPr>
          <w:b/>
          <w:sz w:val="22"/>
          <w:szCs w:val="22"/>
          <w:lang w:val="en-GB"/>
        </w:rPr>
      </w:pPr>
      <w:r>
        <w:rPr>
          <w:b/>
          <w:sz w:val="22"/>
          <w:szCs w:val="22"/>
          <w:lang w:val="en-GB"/>
        </w:rPr>
        <w:t>Conclusions</w:t>
      </w:r>
    </w:p>
    <w:p w:rsidR="00736C4E" w:rsidRDefault="00FD2E1A" w:rsidP="00736C4E">
      <w:pPr>
        <w:spacing w:line="220" w:lineRule="exact"/>
        <w:ind w:firstLine="284"/>
        <w:jc w:val="both"/>
        <w:rPr>
          <w:lang w:val="en-GB"/>
        </w:rPr>
      </w:pPr>
      <w:r w:rsidRPr="002824DB">
        <w:rPr>
          <w:lang w:val="en-GB"/>
        </w:rPr>
        <w:t>Conclusions should be both concise and precise, and include: (a) a description of the significant achievement or outcome of the study; (b) any new findings; (c) a statement of how knowledge is advanced; (d) an explanation of how the study is u</w:t>
      </w:r>
      <w:r w:rsidR="00736C4E">
        <w:rPr>
          <w:lang w:val="en-GB"/>
        </w:rPr>
        <w:t xml:space="preserve">nique; and (e) the way forward. </w:t>
      </w:r>
      <w:r w:rsidRPr="002824DB">
        <w:rPr>
          <w:lang w:val="en-GB"/>
        </w:rPr>
        <w:t xml:space="preserve">Vague subjective words should be avoided, while strengths and limitations should be clearly stated. In case of review papers, the conclusions should summarize the “state-of-art” of knowledge, knowledge gaps, and suggest ideas for going forward. </w:t>
      </w:r>
    </w:p>
    <w:p w:rsidR="00FD2E1A" w:rsidRPr="00736C4E" w:rsidRDefault="00FD2E1A" w:rsidP="00736C4E">
      <w:pPr>
        <w:spacing w:line="220" w:lineRule="exact"/>
        <w:ind w:firstLine="284"/>
        <w:jc w:val="both"/>
        <w:rPr>
          <w:lang w:val="en-GB"/>
        </w:rPr>
      </w:pPr>
      <w:r w:rsidRPr="002824DB">
        <w:rPr>
          <w:lang w:val="en-GB"/>
        </w:rPr>
        <w:t xml:space="preserve">Sometimes, authors combine discussions and conclusions into a single section. This is unacceptable. The purpose of the conclusion is to show the real contribution of the research (i.e., how the research enhances overall knowledge of the field). In contrast, discussions are meant to show how one’s study compares with other studies, and in rare cases, how one’s study sets the stage for subsequent inquiries. </w:t>
      </w:r>
      <w:r w:rsidR="00C7763C" w:rsidRPr="00C7763C">
        <w:rPr>
          <w:lang w:val="en-GB"/>
        </w:rPr>
        <w:t>We recommend discussing the results in a separate chapter or joining the discussion with the presentation of the results.</w:t>
      </w:r>
      <w:r w:rsidR="00C7763C">
        <w:rPr>
          <w:lang w:val="en-GB"/>
        </w:rPr>
        <w:t xml:space="preserve"> </w:t>
      </w:r>
      <w:r w:rsidRPr="002824DB">
        <w:rPr>
          <w:lang w:val="en-GB"/>
        </w:rPr>
        <w:t>Conclusions must be self-contained, i.e., a reader should not have to read through the paper to understand it and it would help if any acronyms were written in full.</w:t>
      </w:r>
    </w:p>
    <w:p w:rsidR="00FD2E1A" w:rsidRDefault="00FD2E1A" w:rsidP="00EC7AF5">
      <w:pPr>
        <w:spacing w:after="60" w:line="220" w:lineRule="exact"/>
        <w:jc w:val="both"/>
        <w:rPr>
          <w:b/>
          <w:sz w:val="22"/>
          <w:szCs w:val="22"/>
          <w:lang w:val="en-GB"/>
        </w:rPr>
      </w:pPr>
    </w:p>
    <w:p w:rsidR="00B145AA" w:rsidRDefault="00F744E5" w:rsidP="00EC7AF5">
      <w:pPr>
        <w:spacing w:after="60" w:line="220" w:lineRule="exact"/>
        <w:jc w:val="both"/>
        <w:rPr>
          <w:b/>
          <w:sz w:val="22"/>
          <w:szCs w:val="22"/>
          <w:lang w:val="en-GB"/>
        </w:rPr>
      </w:pPr>
      <w:r w:rsidRPr="00F744E5">
        <w:rPr>
          <w:b/>
          <w:sz w:val="22"/>
          <w:szCs w:val="22"/>
          <w:lang w:val="en-GB"/>
        </w:rPr>
        <w:t>References</w:t>
      </w:r>
      <w:r w:rsidR="002B5AE5" w:rsidRPr="00F744E5">
        <w:rPr>
          <w:b/>
          <w:sz w:val="22"/>
          <w:szCs w:val="22"/>
          <w:lang w:val="en-GB"/>
        </w:rPr>
        <w:t xml:space="preserve"> </w:t>
      </w:r>
    </w:p>
    <w:p w:rsidR="00900472" w:rsidRPr="00E81E84" w:rsidRDefault="00900472" w:rsidP="00EC7AF5">
      <w:pPr>
        <w:spacing w:after="60" w:line="220" w:lineRule="exact"/>
        <w:jc w:val="both"/>
        <w:rPr>
          <w:i/>
          <w:spacing w:val="-4"/>
          <w:lang w:val="en-GB"/>
        </w:rPr>
      </w:pPr>
      <w:r w:rsidRPr="00E81E84">
        <w:rPr>
          <w:i/>
          <w:spacing w:val="-4"/>
          <w:lang w:val="en-GB"/>
        </w:rPr>
        <w:t xml:space="preserve">Examples of </w:t>
      </w:r>
      <w:r w:rsidR="000753E4">
        <w:rPr>
          <w:i/>
          <w:spacing w:val="-4"/>
          <w:lang w:val="en-GB"/>
        </w:rPr>
        <w:t xml:space="preserve">the </w:t>
      </w:r>
      <w:r w:rsidRPr="00E81E84">
        <w:rPr>
          <w:i/>
          <w:spacing w:val="-4"/>
          <w:lang w:val="en-GB"/>
        </w:rPr>
        <w:t xml:space="preserve">Harvard style full citations in the </w:t>
      </w:r>
      <w:r w:rsidR="000753E4">
        <w:rPr>
          <w:i/>
          <w:spacing w:val="-4"/>
          <w:lang w:val="en-GB"/>
        </w:rPr>
        <w:t xml:space="preserve">list of </w:t>
      </w:r>
      <w:r w:rsidRPr="00E81E84">
        <w:rPr>
          <w:i/>
          <w:spacing w:val="-4"/>
          <w:lang w:val="en-GB"/>
        </w:rPr>
        <w:t>reference</w:t>
      </w:r>
      <w:r w:rsidR="000753E4">
        <w:rPr>
          <w:i/>
          <w:spacing w:val="-4"/>
          <w:lang w:val="en-GB"/>
        </w:rPr>
        <w:t>s</w:t>
      </w:r>
      <w:r w:rsidRPr="00E81E84">
        <w:rPr>
          <w:i/>
          <w:spacing w:val="-4"/>
          <w:lang w:val="en-GB"/>
        </w:rPr>
        <w:t xml:space="preserve"> used in </w:t>
      </w:r>
      <w:proofErr w:type="spellStart"/>
      <w:r w:rsidRPr="00E81E84">
        <w:rPr>
          <w:i/>
          <w:spacing w:val="-4"/>
          <w:lang w:val="en-GB"/>
        </w:rPr>
        <w:t>Geog</w:t>
      </w:r>
      <w:r w:rsidR="00E81E84" w:rsidRPr="00E81E84">
        <w:rPr>
          <w:i/>
          <w:spacing w:val="-4"/>
          <w:lang w:val="en-GB"/>
        </w:rPr>
        <w:t>r</w:t>
      </w:r>
      <w:r w:rsidRPr="00E81E84">
        <w:rPr>
          <w:i/>
          <w:spacing w:val="-4"/>
          <w:lang w:val="en-GB"/>
        </w:rPr>
        <w:t>aphia</w:t>
      </w:r>
      <w:proofErr w:type="spellEnd"/>
      <w:r w:rsidRPr="00E81E84">
        <w:rPr>
          <w:i/>
          <w:spacing w:val="-4"/>
          <w:lang w:val="en-GB"/>
        </w:rPr>
        <w:t xml:space="preserve"> </w:t>
      </w:r>
      <w:proofErr w:type="spellStart"/>
      <w:r w:rsidRPr="00E81E84">
        <w:rPr>
          <w:i/>
          <w:spacing w:val="-4"/>
          <w:lang w:val="en-GB"/>
        </w:rPr>
        <w:t>Cassoviensis</w:t>
      </w:r>
      <w:proofErr w:type="spellEnd"/>
      <w:r w:rsidRPr="00E81E84">
        <w:rPr>
          <w:i/>
          <w:spacing w:val="-4"/>
          <w:lang w:val="en-GB"/>
        </w:rPr>
        <w:t xml:space="preserve"> for:</w:t>
      </w:r>
    </w:p>
    <w:p w:rsidR="00E81E84" w:rsidRPr="003207A1" w:rsidRDefault="00E81E84" w:rsidP="00D9444C">
      <w:pPr>
        <w:spacing w:after="60"/>
        <w:jc w:val="both"/>
        <w:rPr>
          <w:lang w:val="en-GB"/>
        </w:rPr>
      </w:pPr>
    </w:p>
    <w:p w:rsidR="00900472" w:rsidRPr="003207A1" w:rsidRDefault="00900472" w:rsidP="00EC7AF5">
      <w:pPr>
        <w:spacing w:after="60" w:line="220" w:lineRule="exact"/>
        <w:jc w:val="both"/>
        <w:rPr>
          <w:u w:val="single"/>
          <w:lang w:val="en-GB"/>
        </w:rPr>
      </w:pPr>
      <w:r w:rsidRPr="003207A1">
        <w:rPr>
          <w:u w:val="single"/>
          <w:lang w:val="en-GB"/>
        </w:rPr>
        <w:t>Book with one author</w:t>
      </w:r>
    </w:p>
    <w:p w:rsidR="00900472" w:rsidRPr="003207A1" w:rsidRDefault="00900472" w:rsidP="00D37CAD">
      <w:pPr>
        <w:spacing w:after="60" w:line="220" w:lineRule="exact"/>
        <w:ind w:left="284" w:hanging="284"/>
        <w:jc w:val="both"/>
        <w:rPr>
          <w:lang w:val="en-GB"/>
        </w:rPr>
      </w:pPr>
      <w:r w:rsidRPr="003207A1">
        <w:rPr>
          <w:lang w:val="en-GB"/>
        </w:rPr>
        <w:t xml:space="preserve">MESSI, S. 1985: </w:t>
      </w:r>
      <w:r w:rsidRPr="003207A1">
        <w:rPr>
          <w:i/>
          <w:lang w:val="en-GB"/>
        </w:rPr>
        <w:t>Tourism development in Albanian Riviera</w:t>
      </w:r>
      <w:r w:rsidRPr="003207A1">
        <w:rPr>
          <w:lang w:val="en-GB"/>
        </w:rPr>
        <w:t>. Tirana (</w:t>
      </w:r>
      <w:r w:rsidR="0042039C" w:rsidRPr="003207A1">
        <w:rPr>
          <w:lang w:val="en-GB"/>
        </w:rPr>
        <w:t>Ministry of Economy and Tourism).</w:t>
      </w:r>
      <w:r w:rsidRPr="003207A1">
        <w:rPr>
          <w:lang w:val="en-GB"/>
        </w:rPr>
        <w:t xml:space="preserve"> </w:t>
      </w:r>
    </w:p>
    <w:p w:rsidR="0042039C" w:rsidRPr="003207A1" w:rsidRDefault="0042039C" w:rsidP="00D37CAD">
      <w:pPr>
        <w:spacing w:after="60" w:line="220" w:lineRule="exact"/>
        <w:ind w:left="284" w:hanging="284"/>
        <w:jc w:val="both"/>
        <w:rPr>
          <w:lang w:val="en-GB"/>
        </w:rPr>
      </w:pPr>
      <w:r w:rsidRPr="003207A1">
        <w:rPr>
          <w:lang w:val="en-GB"/>
        </w:rPr>
        <w:t xml:space="preserve">CÁFAL, H. 2016: </w:t>
      </w:r>
      <w:r w:rsidRPr="003207A1">
        <w:rPr>
          <w:i/>
          <w:lang w:val="en-GB"/>
        </w:rPr>
        <w:t>Holistic geography in science</w:t>
      </w:r>
      <w:r w:rsidRPr="003207A1">
        <w:rPr>
          <w:lang w:val="en-GB"/>
        </w:rPr>
        <w:t>. London (Royal University of Geography).</w:t>
      </w:r>
    </w:p>
    <w:p w:rsidR="0042039C" w:rsidRPr="003207A1" w:rsidRDefault="0042039C" w:rsidP="00D9444C">
      <w:pPr>
        <w:spacing w:after="60"/>
        <w:jc w:val="both"/>
        <w:rPr>
          <w:lang w:val="en-GB"/>
        </w:rPr>
      </w:pPr>
    </w:p>
    <w:p w:rsidR="0042039C" w:rsidRPr="003207A1" w:rsidRDefault="0042039C" w:rsidP="00EC7AF5">
      <w:pPr>
        <w:spacing w:after="60" w:line="220" w:lineRule="exact"/>
        <w:jc w:val="both"/>
        <w:rPr>
          <w:u w:val="single"/>
          <w:lang w:val="en-GB"/>
        </w:rPr>
      </w:pPr>
      <w:r w:rsidRPr="003207A1">
        <w:rPr>
          <w:u w:val="single"/>
          <w:lang w:val="en-GB"/>
        </w:rPr>
        <w:t>Book with up to six authors</w:t>
      </w:r>
    </w:p>
    <w:p w:rsidR="0042039C" w:rsidRPr="003207A1" w:rsidRDefault="0042039C" w:rsidP="00D37CAD">
      <w:pPr>
        <w:spacing w:after="60" w:line="220" w:lineRule="exact"/>
        <w:ind w:left="284" w:hanging="284"/>
        <w:jc w:val="both"/>
        <w:rPr>
          <w:lang w:val="en-GB"/>
        </w:rPr>
      </w:pPr>
      <w:r w:rsidRPr="003207A1">
        <w:rPr>
          <w:lang w:val="en-GB"/>
        </w:rPr>
        <w:t xml:space="preserve">SCHWABIK, L., SAXA, P., </w:t>
      </w:r>
      <w:r w:rsidR="00D37CAD" w:rsidRPr="003207A1">
        <w:rPr>
          <w:lang w:val="en-GB"/>
        </w:rPr>
        <w:t xml:space="preserve">VALICOVÁ, D., </w:t>
      </w:r>
      <w:r w:rsidRPr="003207A1">
        <w:rPr>
          <w:lang w:val="en-GB"/>
        </w:rPr>
        <w:t xml:space="preserve">LIVINGSTONE, J., </w:t>
      </w:r>
      <w:r w:rsidR="00D37CAD" w:rsidRPr="003207A1">
        <w:rPr>
          <w:lang w:val="en-GB"/>
        </w:rPr>
        <w:t>NÁČINOVÁ</w:t>
      </w:r>
      <w:r w:rsidRPr="003207A1">
        <w:rPr>
          <w:lang w:val="en-GB"/>
        </w:rPr>
        <w:t xml:space="preserve">, </w:t>
      </w:r>
      <w:proofErr w:type="gramStart"/>
      <w:r w:rsidRPr="003207A1">
        <w:rPr>
          <w:lang w:val="en-GB"/>
        </w:rPr>
        <w:t>J</w:t>
      </w:r>
      <w:proofErr w:type="gramEnd"/>
      <w:r w:rsidRPr="003207A1">
        <w:rPr>
          <w:lang w:val="en-GB"/>
        </w:rPr>
        <w:t xml:space="preserve">. 2007: </w:t>
      </w:r>
      <w:r w:rsidRPr="003207A1">
        <w:rPr>
          <w:i/>
          <w:lang w:val="en-GB"/>
        </w:rPr>
        <w:t>Distribution of university graduates in public sphere</w:t>
      </w:r>
      <w:r w:rsidR="00D37CAD" w:rsidRPr="003207A1">
        <w:rPr>
          <w:i/>
          <w:lang w:val="en-GB"/>
        </w:rPr>
        <w:t xml:space="preserve"> (7</w:t>
      </w:r>
      <w:r w:rsidR="00D37CAD" w:rsidRPr="003207A1">
        <w:rPr>
          <w:i/>
          <w:vertAlign w:val="superscript"/>
          <w:lang w:val="en-GB"/>
        </w:rPr>
        <w:t>th</w:t>
      </w:r>
      <w:r w:rsidR="00D37CAD" w:rsidRPr="003207A1">
        <w:rPr>
          <w:i/>
          <w:lang w:val="en-GB"/>
        </w:rPr>
        <w:t xml:space="preserve"> edition)</w:t>
      </w:r>
      <w:r w:rsidRPr="003207A1">
        <w:rPr>
          <w:lang w:val="en-GB"/>
        </w:rPr>
        <w:t>. Bratislava (</w:t>
      </w:r>
      <w:r w:rsidR="00D9444C" w:rsidRPr="003207A1">
        <w:rPr>
          <w:lang w:val="en-GB"/>
        </w:rPr>
        <w:t>TLC Press</w:t>
      </w:r>
      <w:r w:rsidR="00D37CAD" w:rsidRPr="003207A1">
        <w:rPr>
          <w:lang w:val="en-GB"/>
        </w:rPr>
        <w:t>).</w:t>
      </w:r>
    </w:p>
    <w:p w:rsidR="0042039C" w:rsidRPr="003207A1" w:rsidRDefault="0042039C" w:rsidP="00D37CAD">
      <w:pPr>
        <w:spacing w:after="60" w:line="220" w:lineRule="exact"/>
        <w:ind w:left="284" w:hanging="284"/>
        <w:jc w:val="both"/>
        <w:rPr>
          <w:lang w:val="en-GB"/>
        </w:rPr>
      </w:pPr>
      <w:r w:rsidRPr="003207A1">
        <w:rPr>
          <w:lang w:val="en-GB"/>
        </w:rPr>
        <w:t>BERRY</w:t>
      </w:r>
      <w:r w:rsidR="00D37CAD" w:rsidRPr="003207A1">
        <w:rPr>
          <w:lang w:val="en-GB"/>
        </w:rPr>
        <w:t>, B. J., KASARDA, L., JOHN, D. 1977:</w:t>
      </w:r>
      <w:r w:rsidRPr="003207A1">
        <w:rPr>
          <w:lang w:val="en-GB"/>
        </w:rPr>
        <w:t xml:space="preserve"> </w:t>
      </w:r>
      <w:r w:rsidRPr="003207A1">
        <w:rPr>
          <w:i/>
          <w:lang w:val="en-GB"/>
        </w:rPr>
        <w:t>Contemporary urban ecology.</w:t>
      </w:r>
      <w:r w:rsidRPr="003207A1">
        <w:rPr>
          <w:lang w:val="en-GB"/>
        </w:rPr>
        <w:t xml:space="preserve"> New York (Macmillan Publishing).</w:t>
      </w:r>
    </w:p>
    <w:p w:rsidR="008D71E3" w:rsidRPr="003207A1" w:rsidRDefault="008D71E3" w:rsidP="0026066E">
      <w:pPr>
        <w:spacing w:after="60"/>
        <w:ind w:left="284" w:hanging="284"/>
        <w:jc w:val="both"/>
        <w:rPr>
          <w:u w:val="single"/>
          <w:lang w:val="en-GB"/>
        </w:rPr>
      </w:pPr>
    </w:p>
    <w:p w:rsidR="00D37CAD" w:rsidRPr="003207A1" w:rsidRDefault="00D37CAD" w:rsidP="00D37CAD">
      <w:pPr>
        <w:spacing w:after="60" w:line="220" w:lineRule="exact"/>
        <w:ind w:left="284" w:hanging="284"/>
        <w:jc w:val="both"/>
        <w:rPr>
          <w:lang w:val="en-GB"/>
        </w:rPr>
      </w:pPr>
      <w:r w:rsidRPr="003207A1">
        <w:rPr>
          <w:u w:val="single"/>
          <w:lang w:val="en-GB"/>
        </w:rPr>
        <w:t>Book with more than six authors</w:t>
      </w:r>
      <w:r w:rsidRPr="003207A1">
        <w:rPr>
          <w:lang w:val="en-GB"/>
        </w:rPr>
        <w:t xml:space="preserve"> </w:t>
      </w:r>
      <w:r w:rsidRPr="003207A1">
        <w:rPr>
          <w:i/>
          <w:lang w:val="en-GB"/>
        </w:rPr>
        <w:t>(use et al. after the third author in any kind of source with more than six authors)</w:t>
      </w:r>
    </w:p>
    <w:p w:rsidR="00D37CAD" w:rsidRPr="003207A1" w:rsidRDefault="00D37CAD" w:rsidP="00D37CAD">
      <w:pPr>
        <w:spacing w:after="60" w:line="220" w:lineRule="exact"/>
        <w:ind w:left="284" w:hanging="284"/>
        <w:jc w:val="both"/>
        <w:rPr>
          <w:lang w:val="en-GB"/>
        </w:rPr>
      </w:pPr>
      <w:r w:rsidRPr="003207A1">
        <w:rPr>
          <w:lang w:val="en-GB"/>
        </w:rPr>
        <w:t xml:space="preserve">LEONEL, S., MUSTER, D., MENDELOVA, H. </w:t>
      </w:r>
      <w:r w:rsidR="003735D6" w:rsidRPr="003207A1">
        <w:rPr>
          <w:lang w:val="en-GB"/>
        </w:rPr>
        <w:t>et al</w:t>
      </w:r>
      <w:r w:rsidRPr="003207A1">
        <w:rPr>
          <w:lang w:val="en-GB"/>
        </w:rPr>
        <w:t xml:space="preserve">. 2019: </w:t>
      </w:r>
      <w:r w:rsidRPr="003207A1">
        <w:rPr>
          <w:i/>
          <w:lang w:val="en-GB"/>
        </w:rPr>
        <w:t>Future of Geography in Western Europe</w:t>
      </w:r>
      <w:r w:rsidRPr="003207A1">
        <w:rPr>
          <w:lang w:val="en-GB"/>
        </w:rPr>
        <w:t xml:space="preserve">. </w:t>
      </w:r>
      <w:proofErr w:type="spellStart"/>
      <w:r w:rsidRPr="003207A1">
        <w:rPr>
          <w:lang w:val="en-GB"/>
        </w:rPr>
        <w:t>Duesseldorf</w:t>
      </w:r>
      <w:proofErr w:type="spellEnd"/>
      <w:r w:rsidRPr="003207A1">
        <w:rPr>
          <w:lang w:val="en-GB"/>
        </w:rPr>
        <w:t xml:space="preserve"> (Centre for Science Publishing house).</w:t>
      </w:r>
    </w:p>
    <w:p w:rsidR="00D37CAD" w:rsidRPr="003207A1" w:rsidRDefault="00D37CAD" w:rsidP="00D37CAD">
      <w:pPr>
        <w:spacing w:after="60" w:line="220" w:lineRule="exact"/>
        <w:ind w:left="284" w:hanging="284"/>
        <w:jc w:val="both"/>
        <w:rPr>
          <w:lang w:val="en-GB"/>
        </w:rPr>
      </w:pPr>
      <w:r w:rsidRPr="003207A1">
        <w:rPr>
          <w:lang w:val="en-GB"/>
        </w:rPr>
        <w:t>TELEP, Z., RANDOM, F., KENEDY, U.</w:t>
      </w:r>
      <w:r w:rsidR="003735D6" w:rsidRPr="003207A1">
        <w:rPr>
          <w:lang w:val="en-GB"/>
        </w:rPr>
        <w:t xml:space="preserve"> et al</w:t>
      </w:r>
      <w:r w:rsidRPr="003207A1">
        <w:rPr>
          <w:lang w:val="en-GB"/>
        </w:rPr>
        <w:t xml:space="preserve">. 2010: </w:t>
      </w:r>
      <w:r w:rsidRPr="003207A1">
        <w:rPr>
          <w:i/>
          <w:lang w:val="en-GB"/>
        </w:rPr>
        <w:t>New World Realms (5</w:t>
      </w:r>
      <w:r w:rsidRPr="003207A1">
        <w:rPr>
          <w:i/>
          <w:vertAlign w:val="superscript"/>
          <w:lang w:val="en-GB"/>
        </w:rPr>
        <w:t>th</w:t>
      </w:r>
      <w:r w:rsidRPr="003207A1">
        <w:rPr>
          <w:i/>
          <w:lang w:val="en-GB"/>
        </w:rPr>
        <w:t xml:space="preserve"> edition)</w:t>
      </w:r>
      <w:r w:rsidRPr="003207A1">
        <w:rPr>
          <w:lang w:val="en-GB"/>
        </w:rPr>
        <w:t xml:space="preserve">. </w:t>
      </w:r>
      <w:proofErr w:type="spellStart"/>
      <w:r w:rsidRPr="003207A1">
        <w:rPr>
          <w:lang w:val="en-GB"/>
        </w:rPr>
        <w:t>Košice</w:t>
      </w:r>
      <w:proofErr w:type="spellEnd"/>
      <w:r w:rsidRPr="003207A1">
        <w:rPr>
          <w:lang w:val="en-GB"/>
        </w:rPr>
        <w:t xml:space="preserve"> (Institute of Geography). </w:t>
      </w:r>
    </w:p>
    <w:p w:rsidR="00D37CAD" w:rsidRPr="003207A1" w:rsidRDefault="00D37CAD" w:rsidP="00D37CAD">
      <w:pPr>
        <w:spacing w:after="60" w:line="220" w:lineRule="exact"/>
        <w:ind w:left="284" w:hanging="284"/>
        <w:jc w:val="both"/>
        <w:rPr>
          <w:lang w:val="en-GB"/>
        </w:rPr>
      </w:pPr>
      <w:r w:rsidRPr="003207A1">
        <w:rPr>
          <w:u w:val="single"/>
          <w:lang w:val="en-GB"/>
        </w:rPr>
        <w:t>Edited book</w:t>
      </w:r>
      <w:r w:rsidRPr="003207A1">
        <w:rPr>
          <w:lang w:val="en-GB"/>
        </w:rPr>
        <w:t xml:space="preserve"> </w:t>
      </w:r>
      <w:r w:rsidRPr="003207A1">
        <w:rPr>
          <w:i/>
          <w:lang w:val="en-GB"/>
        </w:rPr>
        <w:t xml:space="preserve">(use “ed.” </w:t>
      </w:r>
      <w:r w:rsidR="003735D6" w:rsidRPr="003207A1">
        <w:rPr>
          <w:i/>
          <w:lang w:val="en-GB"/>
        </w:rPr>
        <w:t>if there is one, or “eds.” if there are more editors)</w:t>
      </w:r>
    </w:p>
    <w:p w:rsidR="003735D6" w:rsidRPr="003207A1" w:rsidRDefault="003735D6" w:rsidP="00D37CAD">
      <w:pPr>
        <w:spacing w:after="60" w:line="220" w:lineRule="exact"/>
        <w:ind w:left="284" w:hanging="284"/>
        <w:jc w:val="both"/>
        <w:rPr>
          <w:lang w:val="en-GB"/>
        </w:rPr>
      </w:pPr>
      <w:r w:rsidRPr="003207A1">
        <w:rPr>
          <w:lang w:val="en-GB"/>
        </w:rPr>
        <w:t xml:space="preserve">PAPADOPULOS, C. ed. 2018: </w:t>
      </w:r>
      <w:r w:rsidRPr="003207A1">
        <w:rPr>
          <w:i/>
          <w:lang w:val="en-GB"/>
        </w:rPr>
        <w:t>Launching new approaches in geography (2</w:t>
      </w:r>
      <w:r w:rsidRPr="003207A1">
        <w:rPr>
          <w:i/>
          <w:vertAlign w:val="superscript"/>
          <w:lang w:val="en-GB"/>
        </w:rPr>
        <w:t>nd</w:t>
      </w:r>
      <w:r w:rsidRPr="003207A1">
        <w:rPr>
          <w:i/>
          <w:lang w:val="en-GB"/>
        </w:rPr>
        <w:t xml:space="preserve"> edition)</w:t>
      </w:r>
      <w:r w:rsidRPr="003207A1">
        <w:rPr>
          <w:lang w:val="en-GB"/>
        </w:rPr>
        <w:t xml:space="preserve">. Perth (Australian Geographic Publishing ltd.). </w:t>
      </w:r>
    </w:p>
    <w:p w:rsidR="003735D6" w:rsidRPr="003207A1" w:rsidRDefault="003735D6" w:rsidP="00D37CAD">
      <w:pPr>
        <w:spacing w:after="60" w:line="220" w:lineRule="exact"/>
        <w:ind w:left="284" w:hanging="284"/>
        <w:jc w:val="both"/>
        <w:rPr>
          <w:lang w:val="en-GB"/>
        </w:rPr>
      </w:pPr>
      <w:r w:rsidRPr="003207A1">
        <w:rPr>
          <w:lang w:val="en-GB"/>
        </w:rPr>
        <w:t xml:space="preserve">PASTOR, A., KALVIN, D., LUTHER, J. eds. 2015: </w:t>
      </w:r>
      <w:r w:rsidRPr="003207A1">
        <w:rPr>
          <w:i/>
          <w:lang w:val="en-GB"/>
        </w:rPr>
        <w:t>Routes of geography of religion</w:t>
      </w:r>
      <w:r w:rsidRPr="003207A1">
        <w:rPr>
          <w:lang w:val="en-GB"/>
        </w:rPr>
        <w:t>. Wien (Scientific Publishing House).</w:t>
      </w:r>
    </w:p>
    <w:p w:rsidR="00CD5BE0" w:rsidRPr="003207A1" w:rsidRDefault="00CD5BE0" w:rsidP="0026066E">
      <w:pPr>
        <w:spacing w:after="60"/>
        <w:ind w:left="284" w:hanging="284"/>
        <w:jc w:val="both"/>
        <w:rPr>
          <w:lang w:val="en-GB"/>
        </w:rPr>
      </w:pPr>
    </w:p>
    <w:p w:rsidR="003207A1" w:rsidRDefault="003207A1" w:rsidP="00D37CAD">
      <w:pPr>
        <w:spacing w:after="60" w:line="220" w:lineRule="exact"/>
        <w:ind w:left="284" w:hanging="284"/>
        <w:jc w:val="both"/>
        <w:rPr>
          <w:u w:val="single"/>
          <w:lang w:val="en-GB"/>
        </w:rPr>
      </w:pPr>
      <w:r>
        <w:rPr>
          <w:u w:val="single"/>
          <w:lang w:val="en-GB"/>
        </w:rPr>
        <w:br/>
      </w:r>
      <w:r>
        <w:rPr>
          <w:u w:val="single"/>
          <w:lang w:val="en-GB"/>
        </w:rPr>
        <w:br/>
      </w:r>
    </w:p>
    <w:p w:rsidR="00CD5BE0" w:rsidRPr="003207A1" w:rsidRDefault="00CD5BE0" w:rsidP="003207A1">
      <w:pPr>
        <w:spacing w:after="60" w:line="220" w:lineRule="exact"/>
        <w:jc w:val="both"/>
        <w:rPr>
          <w:lang w:val="en-GB"/>
        </w:rPr>
      </w:pPr>
      <w:r w:rsidRPr="003207A1">
        <w:rPr>
          <w:u w:val="single"/>
          <w:lang w:val="en-GB"/>
        </w:rPr>
        <w:lastRenderedPageBreak/>
        <w:t>Transliterated source</w:t>
      </w:r>
      <w:r w:rsidR="00270218" w:rsidRPr="003207A1">
        <w:rPr>
          <w:lang w:val="en-GB"/>
        </w:rPr>
        <w:t xml:space="preserve"> (book)</w:t>
      </w:r>
    </w:p>
    <w:p w:rsidR="00CD5BE0" w:rsidRPr="003207A1" w:rsidRDefault="00CD5BE0" w:rsidP="00D37CAD">
      <w:pPr>
        <w:spacing w:after="60" w:line="220" w:lineRule="exact"/>
        <w:ind w:left="284" w:hanging="284"/>
        <w:jc w:val="both"/>
        <w:rPr>
          <w:lang w:val="en-GB"/>
        </w:rPr>
      </w:pPr>
      <w:r w:rsidRPr="003207A1">
        <w:rPr>
          <w:lang w:val="en-GB"/>
        </w:rPr>
        <w:t>MARININA, A.</w:t>
      </w:r>
      <w:r w:rsidR="0001193C" w:rsidRPr="003207A1">
        <w:rPr>
          <w:lang w:val="en-GB"/>
        </w:rPr>
        <w:t xml:space="preserve"> M.</w:t>
      </w:r>
      <w:r w:rsidRPr="003207A1">
        <w:rPr>
          <w:lang w:val="en-GB"/>
        </w:rPr>
        <w:t xml:space="preserve">, RUDENKO, S. 2014: </w:t>
      </w:r>
      <w:r w:rsidRPr="003207A1">
        <w:rPr>
          <w:i/>
          <w:lang w:val="en-GB"/>
        </w:rPr>
        <w:t>Estimation of Nature-Resource Potential of Ukraine as a Basis for Managemen</w:t>
      </w:r>
      <w:r w:rsidR="0001193C" w:rsidRPr="003207A1">
        <w:rPr>
          <w:i/>
          <w:lang w:val="en-GB"/>
        </w:rPr>
        <w:t>t of Nature-Protection Activity.</w:t>
      </w:r>
      <w:r w:rsidR="0001193C" w:rsidRPr="003207A1">
        <w:rPr>
          <w:lang w:val="en-GB"/>
        </w:rPr>
        <w:t xml:space="preserve"> Chernivtsi (Chernivtsi Natio</w:t>
      </w:r>
      <w:r w:rsidRPr="003207A1">
        <w:rPr>
          <w:lang w:val="en-GB"/>
        </w:rPr>
        <w:t>nal Univ</w:t>
      </w:r>
      <w:r w:rsidR="0001193C" w:rsidRPr="003207A1">
        <w:rPr>
          <w:lang w:val="en-GB"/>
        </w:rPr>
        <w:t>ersity). [</w:t>
      </w:r>
      <w:r w:rsidRPr="003207A1">
        <w:rPr>
          <w:caps/>
          <w:color w:val="000000"/>
        </w:rPr>
        <w:t>Маринина А. М</w:t>
      </w:r>
      <w:r w:rsidRPr="003207A1">
        <w:rPr>
          <w:lang w:val="en-GB"/>
        </w:rPr>
        <w:t xml:space="preserve"> РУДЕНКО С. 2014: </w:t>
      </w:r>
      <w:proofErr w:type="spellStart"/>
      <w:r w:rsidRPr="003207A1">
        <w:rPr>
          <w:i/>
          <w:lang w:val="en-GB"/>
        </w:rPr>
        <w:t>Оцінка</w:t>
      </w:r>
      <w:proofErr w:type="spellEnd"/>
      <w:r w:rsidRPr="003207A1">
        <w:rPr>
          <w:i/>
          <w:lang w:val="en-GB"/>
        </w:rPr>
        <w:t xml:space="preserve"> </w:t>
      </w:r>
      <w:proofErr w:type="spellStart"/>
      <w:r w:rsidRPr="003207A1">
        <w:rPr>
          <w:i/>
          <w:lang w:val="en-GB"/>
        </w:rPr>
        <w:t>природно-ресурсного</w:t>
      </w:r>
      <w:proofErr w:type="spellEnd"/>
      <w:r w:rsidRPr="003207A1">
        <w:rPr>
          <w:i/>
          <w:lang w:val="en-GB"/>
        </w:rPr>
        <w:t xml:space="preserve"> </w:t>
      </w:r>
      <w:proofErr w:type="spellStart"/>
      <w:r w:rsidRPr="003207A1">
        <w:rPr>
          <w:i/>
          <w:lang w:val="en-GB"/>
        </w:rPr>
        <w:t>потенціалу</w:t>
      </w:r>
      <w:proofErr w:type="spellEnd"/>
      <w:r w:rsidRPr="003207A1">
        <w:rPr>
          <w:i/>
          <w:lang w:val="en-GB"/>
        </w:rPr>
        <w:t xml:space="preserve"> </w:t>
      </w:r>
      <w:proofErr w:type="spellStart"/>
      <w:r w:rsidRPr="003207A1">
        <w:rPr>
          <w:i/>
          <w:lang w:val="en-GB"/>
        </w:rPr>
        <w:t>України</w:t>
      </w:r>
      <w:proofErr w:type="spellEnd"/>
      <w:r w:rsidRPr="003207A1">
        <w:rPr>
          <w:i/>
          <w:lang w:val="en-GB"/>
        </w:rPr>
        <w:t xml:space="preserve"> </w:t>
      </w:r>
      <w:proofErr w:type="spellStart"/>
      <w:r w:rsidRPr="003207A1">
        <w:rPr>
          <w:i/>
          <w:lang w:val="en-GB"/>
        </w:rPr>
        <w:t>як</w:t>
      </w:r>
      <w:proofErr w:type="spellEnd"/>
      <w:r w:rsidRPr="003207A1">
        <w:rPr>
          <w:i/>
          <w:lang w:val="en-GB"/>
        </w:rPr>
        <w:t xml:space="preserve"> </w:t>
      </w:r>
      <w:proofErr w:type="spellStart"/>
      <w:r w:rsidRPr="003207A1">
        <w:rPr>
          <w:i/>
          <w:lang w:val="en-GB"/>
        </w:rPr>
        <w:t>основа</w:t>
      </w:r>
      <w:proofErr w:type="spellEnd"/>
      <w:r w:rsidRPr="003207A1">
        <w:rPr>
          <w:i/>
          <w:lang w:val="en-GB"/>
        </w:rPr>
        <w:t xml:space="preserve"> </w:t>
      </w:r>
      <w:proofErr w:type="spellStart"/>
      <w:r w:rsidRPr="003207A1">
        <w:rPr>
          <w:i/>
          <w:lang w:val="en-GB"/>
        </w:rPr>
        <w:t>менеджменту</w:t>
      </w:r>
      <w:proofErr w:type="spellEnd"/>
      <w:r w:rsidRPr="003207A1">
        <w:rPr>
          <w:i/>
          <w:lang w:val="en-GB"/>
        </w:rPr>
        <w:t xml:space="preserve"> </w:t>
      </w:r>
      <w:proofErr w:type="spellStart"/>
      <w:r w:rsidRPr="003207A1">
        <w:rPr>
          <w:i/>
          <w:lang w:val="en-GB"/>
        </w:rPr>
        <w:t>природоохоронної</w:t>
      </w:r>
      <w:proofErr w:type="spellEnd"/>
      <w:r w:rsidRPr="003207A1">
        <w:rPr>
          <w:i/>
          <w:lang w:val="en-GB"/>
        </w:rPr>
        <w:t xml:space="preserve"> </w:t>
      </w:r>
      <w:proofErr w:type="spellStart"/>
      <w:r w:rsidRPr="003207A1">
        <w:rPr>
          <w:i/>
          <w:lang w:val="en-GB"/>
        </w:rPr>
        <w:t>діяльності</w:t>
      </w:r>
      <w:proofErr w:type="spellEnd"/>
      <w:r w:rsidRPr="003207A1">
        <w:rPr>
          <w:lang w:val="en-GB"/>
        </w:rPr>
        <w:t xml:space="preserve">. </w:t>
      </w:r>
      <w:proofErr w:type="spellStart"/>
      <w:r w:rsidRPr="003207A1">
        <w:rPr>
          <w:lang w:val="en-GB"/>
        </w:rPr>
        <w:t>Чернівці</w:t>
      </w:r>
      <w:proofErr w:type="spellEnd"/>
      <w:r w:rsidRPr="003207A1">
        <w:rPr>
          <w:lang w:val="en-GB"/>
        </w:rPr>
        <w:t xml:space="preserve"> (</w:t>
      </w:r>
      <w:proofErr w:type="spellStart"/>
      <w:r w:rsidRPr="003207A1">
        <w:rPr>
          <w:lang w:val="en-GB"/>
        </w:rPr>
        <w:t>Чернівецький</w:t>
      </w:r>
      <w:proofErr w:type="spellEnd"/>
      <w:r w:rsidRPr="003207A1">
        <w:rPr>
          <w:lang w:val="en-GB"/>
        </w:rPr>
        <w:t xml:space="preserve"> </w:t>
      </w:r>
      <w:proofErr w:type="spellStart"/>
      <w:r w:rsidRPr="003207A1">
        <w:rPr>
          <w:lang w:val="en-GB"/>
        </w:rPr>
        <w:t>н</w:t>
      </w:r>
      <w:r w:rsidR="0001193C" w:rsidRPr="003207A1">
        <w:rPr>
          <w:lang w:val="en-GB"/>
        </w:rPr>
        <w:t>аціональний</w:t>
      </w:r>
      <w:proofErr w:type="spellEnd"/>
      <w:r w:rsidR="0001193C" w:rsidRPr="003207A1">
        <w:rPr>
          <w:lang w:val="en-GB"/>
        </w:rPr>
        <w:t xml:space="preserve"> </w:t>
      </w:r>
      <w:proofErr w:type="spellStart"/>
      <w:r w:rsidR="0001193C" w:rsidRPr="003207A1">
        <w:rPr>
          <w:lang w:val="en-GB"/>
        </w:rPr>
        <w:t>університет</w:t>
      </w:r>
      <w:proofErr w:type="spellEnd"/>
      <w:r w:rsidR="0001193C" w:rsidRPr="003207A1">
        <w:rPr>
          <w:lang w:val="en-GB"/>
        </w:rPr>
        <w:t>)].</w:t>
      </w:r>
    </w:p>
    <w:p w:rsidR="00D37CAD" w:rsidRPr="003207A1" w:rsidRDefault="00D37CAD" w:rsidP="00D37CAD">
      <w:pPr>
        <w:spacing w:after="60" w:line="220" w:lineRule="exact"/>
        <w:ind w:left="284" w:hanging="284"/>
        <w:jc w:val="both"/>
        <w:rPr>
          <w:lang w:val="en-GB"/>
        </w:rPr>
      </w:pPr>
    </w:p>
    <w:p w:rsidR="00D9444C" w:rsidRPr="003207A1" w:rsidRDefault="0001193C" w:rsidP="00D9444C">
      <w:pPr>
        <w:spacing w:after="60" w:line="220" w:lineRule="exact"/>
        <w:ind w:left="284" w:hanging="284"/>
        <w:jc w:val="both"/>
        <w:rPr>
          <w:i/>
          <w:spacing w:val="-2"/>
          <w:lang w:val="en-GB"/>
        </w:rPr>
      </w:pPr>
      <w:r w:rsidRPr="003207A1">
        <w:rPr>
          <w:u w:val="single"/>
          <w:lang w:val="en-GB"/>
        </w:rPr>
        <w:t>Chapter in a book, conference proceedings</w:t>
      </w:r>
      <w:r w:rsidR="002E13EA" w:rsidRPr="003207A1">
        <w:rPr>
          <w:u w:val="single"/>
          <w:lang w:val="en-GB"/>
        </w:rPr>
        <w:t>, map in atlas</w:t>
      </w:r>
      <w:r w:rsidRPr="003207A1">
        <w:rPr>
          <w:lang w:val="en-GB"/>
        </w:rPr>
        <w:t xml:space="preserve"> </w:t>
      </w:r>
      <w:r w:rsidRPr="003207A1">
        <w:rPr>
          <w:i/>
          <w:spacing w:val="-2"/>
          <w:lang w:val="en-GB"/>
        </w:rPr>
        <w:t>(use “pp.” to indicate range of pages of the chapter, use “p.” if whole cited chapter is only at one page)</w:t>
      </w:r>
    </w:p>
    <w:p w:rsidR="00D37CAD" w:rsidRPr="003207A1" w:rsidRDefault="0001193C" w:rsidP="00D37CAD">
      <w:pPr>
        <w:spacing w:after="60" w:line="220" w:lineRule="exact"/>
        <w:ind w:left="284" w:hanging="284"/>
        <w:jc w:val="both"/>
        <w:rPr>
          <w:lang w:val="en-GB"/>
        </w:rPr>
      </w:pPr>
      <w:r w:rsidRPr="003207A1">
        <w:rPr>
          <w:lang w:val="en-GB"/>
        </w:rPr>
        <w:t xml:space="preserve">AUTHOR. O., RESEARCHER, T. 2018: </w:t>
      </w:r>
      <w:proofErr w:type="spellStart"/>
      <w:r w:rsidRPr="003207A1">
        <w:rPr>
          <w:lang w:val="en-GB"/>
        </w:rPr>
        <w:t>Košice</w:t>
      </w:r>
      <w:proofErr w:type="spellEnd"/>
      <w:r w:rsidRPr="003207A1">
        <w:rPr>
          <w:lang w:val="en-GB"/>
        </w:rPr>
        <w:t xml:space="preserve"> as a centre of IT industry </w:t>
      </w:r>
      <w:r w:rsidR="00D02C39" w:rsidRPr="003207A1">
        <w:rPr>
          <w:lang w:val="en-GB"/>
        </w:rPr>
        <w:t xml:space="preserve">development. In Editor, J. ed. </w:t>
      </w:r>
      <w:r w:rsidR="00D02C39" w:rsidRPr="003207A1">
        <w:rPr>
          <w:i/>
          <w:lang w:val="en-GB"/>
        </w:rPr>
        <w:t>Economy development in Eastern Slovakia</w:t>
      </w:r>
      <w:r w:rsidR="00D02C39" w:rsidRPr="003207A1">
        <w:rPr>
          <w:lang w:val="en-GB"/>
        </w:rPr>
        <w:t xml:space="preserve">. </w:t>
      </w:r>
      <w:proofErr w:type="spellStart"/>
      <w:r w:rsidR="00D02C39" w:rsidRPr="003207A1">
        <w:rPr>
          <w:lang w:val="en-GB"/>
        </w:rPr>
        <w:t>Košice</w:t>
      </w:r>
      <w:proofErr w:type="spellEnd"/>
      <w:r w:rsidR="00D02C39" w:rsidRPr="003207A1">
        <w:rPr>
          <w:lang w:val="en-GB"/>
        </w:rPr>
        <w:t xml:space="preserve"> (Economic Press), pp. 148-156.</w:t>
      </w:r>
    </w:p>
    <w:p w:rsidR="00D02C39" w:rsidRPr="003207A1" w:rsidRDefault="00D02C39" w:rsidP="00D37CAD">
      <w:pPr>
        <w:spacing w:after="60" w:line="220" w:lineRule="exact"/>
        <w:ind w:left="284" w:hanging="284"/>
        <w:jc w:val="both"/>
        <w:rPr>
          <w:lang w:val="en-GB"/>
        </w:rPr>
      </w:pPr>
      <w:r w:rsidRPr="003207A1">
        <w:rPr>
          <w:lang w:val="en-GB"/>
        </w:rPr>
        <w:t xml:space="preserve">DREWETT, R., ROSSI, </w:t>
      </w:r>
      <w:proofErr w:type="gramStart"/>
      <w:r w:rsidRPr="003207A1">
        <w:rPr>
          <w:lang w:val="en-GB"/>
        </w:rPr>
        <w:t>A</w:t>
      </w:r>
      <w:proofErr w:type="gramEnd"/>
      <w:r w:rsidRPr="003207A1">
        <w:rPr>
          <w:lang w:val="en-GB"/>
        </w:rPr>
        <w:t xml:space="preserve">. 1981: General urbanisation trends in Western Europe. In </w:t>
      </w:r>
      <w:proofErr w:type="spellStart"/>
      <w:r w:rsidRPr="003207A1">
        <w:rPr>
          <w:lang w:val="en-GB"/>
        </w:rPr>
        <w:t>Klaasen</w:t>
      </w:r>
      <w:proofErr w:type="spellEnd"/>
      <w:r w:rsidRPr="003207A1">
        <w:rPr>
          <w:lang w:val="en-GB"/>
        </w:rPr>
        <w:t xml:space="preserve">, L. H., </w:t>
      </w:r>
      <w:proofErr w:type="spellStart"/>
      <w:r w:rsidRPr="003207A1">
        <w:rPr>
          <w:lang w:val="en-GB"/>
        </w:rPr>
        <w:t>Molle</w:t>
      </w:r>
      <w:proofErr w:type="spellEnd"/>
      <w:r w:rsidRPr="003207A1">
        <w:rPr>
          <w:lang w:val="en-GB"/>
        </w:rPr>
        <w:t xml:space="preserve">, W. T. M., </w:t>
      </w:r>
      <w:proofErr w:type="spellStart"/>
      <w:r w:rsidRPr="003207A1">
        <w:rPr>
          <w:lang w:val="en-GB"/>
        </w:rPr>
        <w:t>Paelinck</w:t>
      </w:r>
      <w:proofErr w:type="spellEnd"/>
      <w:r w:rsidRPr="003207A1">
        <w:rPr>
          <w:lang w:val="en-GB"/>
        </w:rPr>
        <w:t xml:space="preserve">, J. H. P. eds. </w:t>
      </w:r>
      <w:r w:rsidRPr="003207A1">
        <w:rPr>
          <w:i/>
          <w:lang w:val="en-GB"/>
        </w:rPr>
        <w:t>Dynamics of Urban Development</w:t>
      </w:r>
      <w:r w:rsidRPr="003207A1">
        <w:rPr>
          <w:lang w:val="en-GB"/>
        </w:rPr>
        <w:t>. Aldershot (Gower), pp. 199-236.</w:t>
      </w:r>
    </w:p>
    <w:p w:rsidR="00D02C39" w:rsidRPr="003207A1" w:rsidRDefault="00D02C39" w:rsidP="00D37CAD">
      <w:pPr>
        <w:spacing w:after="60" w:line="220" w:lineRule="exact"/>
        <w:ind w:left="284" w:hanging="284"/>
        <w:jc w:val="both"/>
        <w:rPr>
          <w:lang w:val="en-GB"/>
        </w:rPr>
      </w:pPr>
      <w:r w:rsidRPr="003207A1">
        <w:rPr>
          <w:lang w:val="en-GB"/>
        </w:rPr>
        <w:t xml:space="preserve">SHORTER, D. 2007: Beyond suburbanization. In Editor, H., Edit, N. eds. </w:t>
      </w:r>
      <w:r w:rsidRPr="003207A1">
        <w:rPr>
          <w:i/>
          <w:lang w:val="en-GB"/>
        </w:rPr>
        <w:t>Conference on Urban Development – Book of abstracts</w:t>
      </w:r>
      <w:r w:rsidRPr="003207A1">
        <w:rPr>
          <w:lang w:val="en-GB"/>
        </w:rPr>
        <w:t>. Pretoria (</w:t>
      </w:r>
      <w:proofErr w:type="spellStart"/>
      <w:r w:rsidRPr="003207A1">
        <w:rPr>
          <w:lang w:val="en-GB"/>
        </w:rPr>
        <w:t>Uniba</w:t>
      </w:r>
      <w:proofErr w:type="spellEnd"/>
      <w:r w:rsidRPr="003207A1">
        <w:rPr>
          <w:lang w:val="en-GB"/>
        </w:rPr>
        <w:t xml:space="preserve"> Press), p. 47.</w:t>
      </w:r>
    </w:p>
    <w:p w:rsidR="002E13EA" w:rsidRPr="003207A1" w:rsidRDefault="002E13EA" w:rsidP="00D37CAD">
      <w:pPr>
        <w:spacing w:after="60" w:line="220" w:lineRule="exact"/>
        <w:ind w:left="284" w:hanging="284"/>
        <w:jc w:val="both"/>
        <w:rPr>
          <w:lang w:val="en-GB"/>
        </w:rPr>
      </w:pPr>
      <w:r w:rsidRPr="003207A1">
        <w:rPr>
          <w:lang w:val="en-GB"/>
        </w:rPr>
        <w:t>CARTOGRAPHER, J. 2012: Distribution of caves, 1:10 000. In Researcher, H.</w:t>
      </w:r>
      <w:r w:rsidR="00D9444C" w:rsidRPr="003207A1">
        <w:rPr>
          <w:lang w:val="en-GB"/>
        </w:rPr>
        <w:t xml:space="preserve"> ed.</w:t>
      </w:r>
      <w:r w:rsidRPr="003207A1">
        <w:rPr>
          <w:lang w:val="en-GB"/>
        </w:rPr>
        <w:t xml:space="preserve"> </w:t>
      </w:r>
      <w:r w:rsidRPr="003207A1">
        <w:rPr>
          <w:i/>
          <w:lang w:val="en-GB"/>
        </w:rPr>
        <w:t>Atlas of karst in Slovakia</w:t>
      </w:r>
      <w:r w:rsidRPr="003207A1">
        <w:rPr>
          <w:lang w:val="en-GB"/>
        </w:rPr>
        <w:t xml:space="preserve">. </w:t>
      </w:r>
      <w:proofErr w:type="spellStart"/>
      <w:r w:rsidRPr="003207A1">
        <w:rPr>
          <w:lang w:val="en-GB"/>
        </w:rPr>
        <w:t>Rožňava</w:t>
      </w:r>
      <w:proofErr w:type="spellEnd"/>
      <w:r w:rsidRPr="003207A1">
        <w:rPr>
          <w:lang w:val="en-GB"/>
        </w:rPr>
        <w:t xml:space="preserve"> (</w:t>
      </w:r>
      <w:proofErr w:type="spellStart"/>
      <w:r w:rsidRPr="003207A1">
        <w:rPr>
          <w:lang w:val="en-GB"/>
        </w:rPr>
        <w:t>Carsology</w:t>
      </w:r>
      <w:proofErr w:type="spellEnd"/>
      <w:r w:rsidRPr="003207A1">
        <w:rPr>
          <w:lang w:val="en-GB"/>
        </w:rPr>
        <w:t xml:space="preserve"> Centre), pp. 24-25.</w:t>
      </w:r>
    </w:p>
    <w:p w:rsidR="00D02C39" w:rsidRPr="003207A1" w:rsidRDefault="00D02C39" w:rsidP="00D37CAD">
      <w:pPr>
        <w:spacing w:after="60" w:line="220" w:lineRule="exact"/>
        <w:ind w:left="284" w:hanging="284"/>
        <w:jc w:val="both"/>
        <w:rPr>
          <w:lang w:val="en-GB"/>
        </w:rPr>
      </w:pPr>
    </w:p>
    <w:p w:rsidR="00D02C39" w:rsidRPr="003207A1" w:rsidRDefault="00D02C39" w:rsidP="00D37CAD">
      <w:pPr>
        <w:spacing w:after="60" w:line="220" w:lineRule="exact"/>
        <w:ind w:left="284" w:hanging="284"/>
        <w:jc w:val="both"/>
        <w:rPr>
          <w:lang w:val="en-GB"/>
        </w:rPr>
      </w:pPr>
      <w:r w:rsidRPr="003207A1">
        <w:rPr>
          <w:u w:val="single"/>
          <w:lang w:val="en-GB"/>
        </w:rPr>
        <w:t>Article in journal</w:t>
      </w:r>
      <w:r w:rsidR="00FB02E8" w:rsidRPr="003207A1">
        <w:rPr>
          <w:lang w:val="en-GB"/>
        </w:rPr>
        <w:t xml:space="preserve"> </w:t>
      </w:r>
      <w:r w:rsidR="00FB02E8" w:rsidRPr="003207A1">
        <w:rPr>
          <w:i/>
          <w:lang w:val="en-GB"/>
        </w:rPr>
        <w:t>(indicate only name, volume of the journal and range of pages of the article; indicate also the number of issue in the brackets after the volume, if the pages numbering is not continuous within one volume)</w:t>
      </w:r>
    </w:p>
    <w:p w:rsidR="00D02C39" w:rsidRPr="003207A1" w:rsidRDefault="00D02C39" w:rsidP="00D37CAD">
      <w:pPr>
        <w:spacing w:after="60" w:line="220" w:lineRule="exact"/>
        <w:ind w:left="284" w:hanging="284"/>
        <w:jc w:val="both"/>
        <w:rPr>
          <w:lang w:val="en-GB"/>
        </w:rPr>
      </w:pPr>
      <w:r w:rsidRPr="003207A1">
        <w:rPr>
          <w:lang w:val="en-GB"/>
        </w:rPr>
        <w:t xml:space="preserve">PHIN LI, X., MAŇKOŠ, D. </w:t>
      </w:r>
      <w:r w:rsidR="00FB02E8" w:rsidRPr="003207A1">
        <w:rPr>
          <w:lang w:val="en-GB"/>
        </w:rPr>
        <w:t xml:space="preserve">1997: Migration from China to Central Europe. </w:t>
      </w:r>
      <w:r w:rsidR="00FB02E8" w:rsidRPr="003207A1">
        <w:rPr>
          <w:i/>
          <w:lang w:val="en-GB"/>
        </w:rPr>
        <w:t>Journal of Intercontinental Migration</w:t>
      </w:r>
      <w:r w:rsidR="00FB02E8" w:rsidRPr="003207A1">
        <w:rPr>
          <w:lang w:val="en-GB"/>
        </w:rPr>
        <w:t>, 34, 129-137.</w:t>
      </w:r>
    </w:p>
    <w:p w:rsidR="00FB02E8" w:rsidRPr="003207A1" w:rsidRDefault="00FB02E8" w:rsidP="00D37CAD">
      <w:pPr>
        <w:spacing w:after="60" w:line="220" w:lineRule="exact"/>
        <w:ind w:left="284" w:hanging="284"/>
        <w:jc w:val="both"/>
        <w:rPr>
          <w:lang w:val="en-GB"/>
        </w:rPr>
      </w:pPr>
      <w:r w:rsidRPr="003207A1">
        <w:rPr>
          <w:lang w:val="en-GB"/>
        </w:rPr>
        <w:t xml:space="preserve">NOVÁK, J. 2017: Landslides in Slovak karst. </w:t>
      </w:r>
      <w:r w:rsidRPr="003207A1">
        <w:rPr>
          <w:i/>
          <w:lang w:val="en-GB"/>
        </w:rPr>
        <w:t>Geomorphology</w:t>
      </w:r>
      <w:r w:rsidRPr="003207A1">
        <w:rPr>
          <w:lang w:val="en-GB"/>
        </w:rPr>
        <w:t>, 12(3), 64-82.</w:t>
      </w:r>
    </w:p>
    <w:p w:rsidR="00FB02E8" w:rsidRPr="003207A1" w:rsidRDefault="00FB02E8" w:rsidP="00D37CAD">
      <w:pPr>
        <w:spacing w:after="60" w:line="220" w:lineRule="exact"/>
        <w:ind w:left="284" w:hanging="284"/>
        <w:jc w:val="both"/>
        <w:rPr>
          <w:lang w:val="en-GB"/>
        </w:rPr>
      </w:pPr>
      <w:r w:rsidRPr="003207A1">
        <w:rPr>
          <w:lang w:val="en-GB"/>
        </w:rPr>
        <w:t xml:space="preserve">LASER, D., KENNY, G., BONEY, M. et al. 2019: Adjusting aerial scanner to the cave environment. </w:t>
      </w:r>
      <w:r w:rsidRPr="003207A1">
        <w:rPr>
          <w:i/>
          <w:lang w:val="en-GB"/>
        </w:rPr>
        <w:t xml:space="preserve">Journal of </w:t>
      </w:r>
      <w:proofErr w:type="spellStart"/>
      <w:r w:rsidRPr="003207A1">
        <w:rPr>
          <w:i/>
          <w:lang w:val="en-GB"/>
        </w:rPr>
        <w:t>Geoinformatics</w:t>
      </w:r>
      <w:proofErr w:type="spellEnd"/>
      <w:r w:rsidRPr="003207A1">
        <w:rPr>
          <w:lang w:val="en-GB"/>
        </w:rPr>
        <w:t xml:space="preserve">, 2, 194-211. </w:t>
      </w:r>
    </w:p>
    <w:p w:rsidR="00D02C39" w:rsidRPr="003207A1" w:rsidRDefault="00D02C39" w:rsidP="00D37CAD">
      <w:pPr>
        <w:spacing w:after="60" w:line="220" w:lineRule="exact"/>
        <w:ind w:left="284" w:hanging="284"/>
        <w:jc w:val="both"/>
        <w:rPr>
          <w:lang w:val="en-GB"/>
        </w:rPr>
      </w:pPr>
    </w:p>
    <w:p w:rsidR="00FB02E8" w:rsidRPr="003207A1" w:rsidRDefault="00B3743C" w:rsidP="00D37CAD">
      <w:pPr>
        <w:spacing w:after="60" w:line="220" w:lineRule="exact"/>
        <w:ind w:left="284" w:hanging="284"/>
        <w:jc w:val="both"/>
        <w:rPr>
          <w:lang w:val="en-GB"/>
        </w:rPr>
      </w:pPr>
      <w:r w:rsidRPr="003207A1">
        <w:rPr>
          <w:u w:val="single"/>
          <w:lang w:val="en-GB"/>
        </w:rPr>
        <w:t>Data or documents released by authority</w:t>
      </w:r>
      <w:r w:rsidRPr="003207A1">
        <w:rPr>
          <w:lang w:val="en-GB"/>
        </w:rPr>
        <w:t xml:space="preserve"> </w:t>
      </w:r>
      <w:r w:rsidRPr="003207A1">
        <w:rPr>
          <w:i/>
          <w:spacing w:val="-2"/>
          <w:lang w:val="en-GB"/>
        </w:rPr>
        <w:t>(indicate authority as author, even if it is the same as publisher; if it is clear enough, it is possible to use abbreviation of the authority name as an author to make easier in-text referencing; if there is a set of data published annually or more frequently but regularly with the same name differing only in date, it is possible to indicate range of years instead of one year)</w:t>
      </w:r>
    </w:p>
    <w:p w:rsidR="00B3743C" w:rsidRPr="003207A1" w:rsidRDefault="00B3743C" w:rsidP="00D37CAD">
      <w:pPr>
        <w:spacing w:after="60" w:line="220" w:lineRule="exact"/>
        <w:ind w:left="284" w:hanging="284"/>
        <w:jc w:val="both"/>
        <w:rPr>
          <w:lang w:val="en-GB"/>
        </w:rPr>
      </w:pPr>
      <w:r w:rsidRPr="003207A1">
        <w:rPr>
          <w:lang w:val="en-GB"/>
        </w:rPr>
        <w:t xml:space="preserve">GUS 2015: </w:t>
      </w:r>
      <w:proofErr w:type="spellStart"/>
      <w:r w:rsidRPr="003207A1">
        <w:rPr>
          <w:i/>
          <w:lang w:val="en-GB"/>
        </w:rPr>
        <w:t>Liczba</w:t>
      </w:r>
      <w:proofErr w:type="spellEnd"/>
      <w:r w:rsidRPr="003207A1">
        <w:rPr>
          <w:i/>
          <w:lang w:val="en-GB"/>
        </w:rPr>
        <w:t xml:space="preserve"> </w:t>
      </w:r>
      <w:proofErr w:type="spellStart"/>
      <w:r w:rsidRPr="003207A1">
        <w:rPr>
          <w:i/>
          <w:lang w:val="en-GB"/>
        </w:rPr>
        <w:t>ludnosci</w:t>
      </w:r>
      <w:proofErr w:type="spellEnd"/>
      <w:r w:rsidRPr="003207A1">
        <w:rPr>
          <w:i/>
          <w:lang w:val="en-GB"/>
        </w:rPr>
        <w:t xml:space="preserve"> w </w:t>
      </w:r>
      <w:proofErr w:type="spellStart"/>
      <w:r w:rsidRPr="003207A1">
        <w:rPr>
          <w:i/>
          <w:lang w:val="en-GB"/>
        </w:rPr>
        <w:t>gminach</w:t>
      </w:r>
      <w:proofErr w:type="spellEnd"/>
      <w:r w:rsidRPr="003207A1">
        <w:rPr>
          <w:i/>
          <w:lang w:val="en-GB"/>
        </w:rPr>
        <w:t xml:space="preserve"> </w:t>
      </w:r>
      <w:proofErr w:type="spellStart"/>
      <w:r w:rsidRPr="003207A1">
        <w:rPr>
          <w:i/>
          <w:lang w:val="en-GB"/>
        </w:rPr>
        <w:t>miejskich</w:t>
      </w:r>
      <w:proofErr w:type="spellEnd"/>
      <w:r w:rsidRPr="003207A1">
        <w:rPr>
          <w:i/>
          <w:lang w:val="en-GB"/>
        </w:rPr>
        <w:t xml:space="preserve"> </w:t>
      </w:r>
      <w:proofErr w:type="spellStart"/>
      <w:r w:rsidRPr="003207A1">
        <w:rPr>
          <w:i/>
          <w:lang w:val="en-GB"/>
        </w:rPr>
        <w:t>wedlug</w:t>
      </w:r>
      <w:proofErr w:type="spellEnd"/>
      <w:r w:rsidRPr="003207A1">
        <w:rPr>
          <w:i/>
          <w:lang w:val="en-GB"/>
        </w:rPr>
        <w:t xml:space="preserve"> </w:t>
      </w:r>
      <w:proofErr w:type="spellStart"/>
      <w:r w:rsidRPr="003207A1">
        <w:rPr>
          <w:i/>
          <w:lang w:val="en-GB"/>
        </w:rPr>
        <w:t>spisu</w:t>
      </w:r>
      <w:proofErr w:type="spellEnd"/>
      <w:r w:rsidRPr="003207A1">
        <w:rPr>
          <w:i/>
          <w:lang w:val="en-GB"/>
        </w:rPr>
        <w:t xml:space="preserve"> w 2011 r</w:t>
      </w:r>
      <w:r w:rsidRPr="003207A1">
        <w:rPr>
          <w:lang w:val="en-GB"/>
        </w:rPr>
        <w:t xml:space="preserve">. Warszawa (GUS – </w:t>
      </w:r>
      <w:proofErr w:type="spellStart"/>
      <w:r w:rsidRPr="003207A1">
        <w:rPr>
          <w:lang w:val="en-GB"/>
        </w:rPr>
        <w:t>Glowny</w:t>
      </w:r>
      <w:proofErr w:type="spellEnd"/>
      <w:r w:rsidRPr="003207A1">
        <w:rPr>
          <w:lang w:val="en-GB"/>
        </w:rPr>
        <w:t xml:space="preserve"> </w:t>
      </w:r>
      <w:proofErr w:type="spellStart"/>
      <w:r w:rsidRPr="003207A1">
        <w:rPr>
          <w:lang w:val="en-GB"/>
        </w:rPr>
        <w:t>urzad</w:t>
      </w:r>
      <w:proofErr w:type="spellEnd"/>
      <w:r w:rsidRPr="003207A1">
        <w:rPr>
          <w:lang w:val="en-GB"/>
        </w:rPr>
        <w:t xml:space="preserve"> </w:t>
      </w:r>
      <w:proofErr w:type="spellStart"/>
      <w:r w:rsidRPr="003207A1">
        <w:rPr>
          <w:lang w:val="en-GB"/>
        </w:rPr>
        <w:t>statystyczny</w:t>
      </w:r>
      <w:proofErr w:type="spellEnd"/>
      <w:r w:rsidRPr="003207A1">
        <w:rPr>
          <w:lang w:val="en-GB"/>
        </w:rPr>
        <w:t>).</w:t>
      </w:r>
    </w:p>
    <w:p w:rsidR="00B3743C" w:rsidRPr="003207A1" w:rsidRDefault="001D45C4" w:rsidP="00D37CAD">
      <w:pPr>
        <w:spacing w:after="60" w:line="220" w:lineRule="exact"/>
        <w:ind w:left="284" w:hanging="284"/>
        <w:jc w:val="both"/>
        <w:rPr>
          <w:lang w:val="en-GB"/>
        </w:rPr>
      </w:pPr>
      <w:r w:rsidRPr="003207A1">
        <w:rPr>
          <w:lang w:val="en-GB"/>
        </w:rPr>
        <w:t xml:space="preserve">NSO 2010-2015: </w:t>
      </w:r>
      <w:r w:rsidRPr="003207A1">
        <w:rPr>
          <w:i/>
          <w:lang w:val="en-GB"/>
        </w:rPr>
        <w:t>Annual international migration balance in the counties of Great Britain</w:t>
      </w:r>
      <w:r w:rsidRPr="003207A1">
        <w:rPr>
          <w:lang w:val="en-GB"/>
        </w:rPr>
        <w:t>. London (NSO – National Statistical Office).</w:t>
      </w:r>
    </w:p>
    <w:p w:rsidR="001D45C4" w:rsidRPr="003207A1" w:rsidRDefault="008D4E8E" w:rsidP="00D37CAD">
      <w:pPr>
        <w:spacing w:after="60" w:line="220" w:lineRule="exact"/>
        <w:ind w:left="284" w:hanging="284"/>
        <w:jc w:val="both"/>
        <w:rPr>
          <w:lang w:val="en-GB"/>
        </w:rPr>
      </w:pPr>
      <w:r w:rsidRPr="003207A1">
        <w:rPr>
          <w:lang w:val="en-GB"/>
        </w:rPr>
        <w:t>SHMÚ</w:t>
      </w:r>
      <w:r w:rsidR="001D45C4" w:rsidRPr="003207A1">
        <w:rPr>
          <w:lang w:val="en-GB"/>
        </w:rPr>
        <w:t xml:space="preserve"> 2000-2010: </w:t>
      </w:r>
      <w:r w:rsidR="001D45C4" w:rsidRPr="003207A1">
        <w:rPr>
          <w:i/>
          <w:lang w:val="en-GB"/>
        </w:rPr>
        <w:t xml:space="preserve">Monthly perception at the meteorological stations in </w:t>
      </w:r>
      <w:proofErr w:type="spellStart"/>
      <w:r w:rsidR="001D45C4" w:rsidRPr="003207A1">
        <w:rPr>
          <w:i/>
          <w:lang w:val="en-GB"/>
        </w:rPr>
        <w:t>Podtatranská</w:t>
      </w:r>
      <w:proofErr w:type="spellEnd"/>
      <w:r w:rsidR="001D45C4" w:rsidRPr="003207A1">
        <w:rPr>
          <w:i/>
          <w:lang w:val="en-GB"/>
        </w:rPr>
        <w:t xml:space="preserve"> </w:t>
      </w:r>
      <w:proofErr w:type="spellStart"/>
      <w:r w:rsidR="001D45C4" w:rsidRPr="003207A1">
        <w:rPr>
          <w:i/>
          <w:lang w:val="en-GB"/>
        </w:rPr>
        <w:t>kotlina</w:t>
      </w:r>
      <w:proofErr w:type="spellEnd"/>
      <w:r w:rsidR="001D45C4" w:rsidRPr="003207A1">
        <w:rPr>
          <w:i/>
          <w:lang w:val="en-GB"/>
        </w:rPr>
        <w:t xml:space="preserve"> basin</w:t>
      </w:r>
      <w:r w:rsidR="001D45C4" w:rsidRPr="003207A1">
        <w:rPr>
          <w:lang w:val="en-GB"/>
        </w:rPr>
        <w:t xml:space="preserve">. Bratislava (SHMÚ – Slovak </w:t>
      </w:r>
      <w:proofErr w:type="spellStart"/>
      <w:r w:rsidR="001D45C4" w:rsidRPr="003207A1">
        <w:rPr>
          <w:lang w:val="en-GB"/>
        </w:rPr>
        <w:t>Hydrometeorological</w:t>
      </w:r>
      <w:proofErr w:type="spellEnd"/>
      <w:r w:rsidR="001D45C4" w:rsidRPr="003207A1">
        <w:rPr>
          <w:lang w:val="en-GB"/>
        </w:rPr>
        <w:t xml:space="preserve"> Institute)</w:t>
      </w:r>
      <w:r w:rsidR="00EE1F1B" w:rsidRPr="003207A1">
        <w:rPr>
          <w:lang w:val="en-GB"/>
        </w:rPr>
        <w:t>.</w:t>
      </w:r>
    </w:p>
    <w:p w:rsidR="00EE1F1B" w:rsidRPr="003207A1" w:rsidRDefault="00EE1F1B" w:rsidP="00D37CAD">
      <w:pPr>
        <w:spacing w:after="60" w:line="220" w:lineRule="exact"/>
        <w:ind w:left="284" w:hanging="284"/>
        <w:jc w:val="both"/>
        <w:rPr>
          <w:lang w:val="en-GB"/>
        </w:rPr>
      </w:pPr>
      <w:r w:rsidRPr="003207A1">
        <w:rPr>
          <w:caps/>
          <w:lang w:val="en-GB"/>
        </w:rPr>
        <w:t>Ministry of Finance</w:t>
      </w:r>
      <w:r w:rsidRPr="003207A1">
        <w:rPr>
          <w:lang w:val="en-GB"/>
        </w:rPr>
        <w:t xml:space="preserve"> 2010: </w:t>
      </w:r>
      <w:r w:rsidRPr="003207A1">
        <w:rPr>
          <w:i/>
          <w:lang w:val="en-GB"/>
        </w:rPr>
        <w:t>Volume of import and export at the level of individual counties 2009.</w:t>
      </w:r>
      <w:r w:rsidRPr="003207A1">
        <w:rPr>
          <w:lang w:val="en-GB"/>
        </w:rPr>
        <w:t xml:space="preserve"> Bratislava (Ministry of Finance).</w:t>
      </w:r>
    </w:p>
    <w:p w:rsidR="00505B5E" w:rsidRPr="003207A1" w:rsidRDefault="00505B5E" w:rsidP="00D37CAD">
      <w:pPr>
        <w:spacing w:after="60" w:line="220" w:lineRule="exact"/>
        <w:ind w:left="284" w:hanging="284"/>
        <w:jc w:val="both"/>
        <w:rPr>
          <w:lang w:val="en-GB"/>
        </w:rPr>
      </w:pPr>
      <w:r w:rsidRPr="003207A1">
        <w:rPr>
          <w:lang w:val="en-GB"/>
        </w:rPr>
        <w:t xml:space="preserve">EUROPEAN COMMISSION 2020: </w:t>
      </w:r>
      <w:r w:rsidRPr="003207A1">
        <w:rPr>
          <w:i/>
          <w:lang w:val="en-GB"/>
        </w:rPr>
        <w:t>Directive on traffic emissions.</w:t>
      </w:r>
      <w:r w:rsidRPr="003207A1">
        <w:rPr>
          <w:lang w:val="en-GB"/>
        </w:rPr>
        <w:t xml:space="preserve"> </w:t>
      </w:r>
      <w:proofErr w:type="spellStart"/>
      <w:r w:rsidRPr="003207A1">
        <w:rPr>
          <w:lang w:val="en-GB"/>
        </w:rPr>
        <w:t>Bruxelles</w:t>
      </w:r>
      <w:proofErr w:type="spellEnd"/>
      <w:r w:rsidRPr="003207A1">
        <w:rPr>
          <w:lang w:val="en-GB"/>
        </w:rPr>
        <w:t xml:space="preserve"> (European Commission).</w:t>
      </w:r>
    </w:p>
    <w:p w:rsidR="00EE1F1B" w:rsidRPr="003207A1" w:rsidRDefault="00EE1F1B" w:rsidP="00D37CAD">
      <w:pPr>
        <w:spacing w:after="60" w:line="220" w:lineRule="exact"/>
        <w:ind w:left="284" w:hanging="284"/>
        <w:jc w:val="both"/>
        <w:rPr>
          <w:lang w:val="en-GB"/>
        </w:rPr>
      </w:pPr>
    </w:p>
    <w:p w:rsidR="003207A1" w:rsidRDefault="003207A1">
      <w:pPr>
        <w:overflowPunct/>
        <w:autoSpaceDE/>
        <w:autoSpaceDN/>
        <w:adjustRightInd/>
        <w:textAlignment w:val="auto"/>
        <w:rPr>
          <w:u w:val="single"/>
          <w:lang w:val="en-GB"/>
        </w:rPr>
      </w:pPr>
      <w:r>
        <w:rPr>
          <w:u w:val="single"/>
          <w:lang w:val="en-GB"/>
        </w:rPr>
        <w:br w:type="page"/>
      </w:r>
    </w:p>
    <w:p w:rsidR="00EE1F1B" w:rsidRPr="003207A1" w:rsidRDefault="00F13B3B" w:rsidP="00D37CAD">
      <w:pPr>
        <w:spacing w:after="60" w:line="220" w:lineRule="exact"/>
        <w:ind w:left="284" w:hanging="284"/>
        <w:jc w:val="both"/>
        <w:rPr>
          <w:lang w:val="en-GB"/>
        </w:rPr>
      </w:pPr>
      <w:r w:rsidRPr="003207A1">
        <w:rPr>
          <w:u w:val="single"/>
          <w:lang w:val="en-GB"/>
        </w:rPr>
        <w:lastRenderedPageBreak/>
        <w:t>Thesis</w:t>
      </w:r>
      <w:r w:rsidRPr="003207A1">
        <w:rPr>
          <w:lang w:val="en-GB"/>
        </w:rPr>
        <w:t xml:space="preserve"> </w:t>
      </w:r>
      <w:r w:rsidRPr="003207A1">
        <w:rPr>
          <w:i/>
          <w:lang w:val="en-GB"/>
        </w:rPr>
        <w:t xml:space="preserve">(bachelor, </w:t>
      </w:r>
      <w:r w:rsidR="00505B5E" w:rsidRPr="003207A1">
        <w:rPr>
          <w:i/>
          <w:lang w:val="en-GB"/>
        </w:rPr>
        <w:t>diploma</w:t>
      </w:r>
      <w:r w:rsidRPr="003207A1">
        <w:rPr>
          <w:i/>
          <w:lang w:val="en-GB"/>
        </w:rPr>
        <w:t>, dissertation…)</w:t>
      </w:r>
    </w:p>
    <w:p w:rsidR="00F13B3B" w:rsidRPr="003207A1" w:rsidRDefault="00505B5E" w:rsidP="00D37CAD">
      <w:pPr>
        <w:spacing w:after="60" w:line="220" w:lineRule="exact"/>
        <w:ind w:left="284" w:hanging="284"/>
        <w:jc w:val="both"/>
        <w:rPr>
          <w:lang w:val="en-GB"/>
        </w:rPr>
      </w:pPr>
      <w:r w:rsidRPr="003207A1">
        <w:rPr>
          <w:lang w:val="en-GB"/>
        </w:rPr>
        <w:t>GRADUATE, L. 2012:</w:t>
      </w:r>
      <w:r w:rsidR="00F13B3B" w:rsidRPr="003207A1">
        <w:rPr>
          <w:lang w:val="en-GB"/>
        </w:rPr>
        <w:t xml:space="preserve"> </w:t>
      </w:r>
      <w:r w:rsidR="00F13B3B" w:rsidRPr="003207A1">
        <w:rPr>
          <w:i/>
          <w:lang w:val="en-GB"/>
        </w:rPr>
        <w:t xml:space="preserve">Thesis about geography </w:t>
      </w:r>
      <w:r w:rsidRPr="003207A1">
        <w:rPr>
          <w:i/>
          <w:lang w:val="en-GB"/>
        </w:rPr>
        <w:t>–</w:t>
      </w:r>
      <w:r w:rsidR="00F13B3B" w:rsidRPr="003207A1">
        <w:rPr>
          <w:i/>
          <w:lang w:val="en-GB"/>
        </w:rPr>
        <w:t xml:space="preserve"> </w:t>
      </w:r>
      <w:r w:rsidRPr="003207A1">
        <w:rPr>
          <w:i/>
          <w:lang w:val="en-GB"/>
        </w:rPr>
        <w:t>diploma thesis</w:t>
      </w:r>
      <w:r w:rsidRPr="003207A1">
        <w:rPr>
          <w:lang w:val="en-GB"/>
        </w:rPr>
        <w:t>. San Francisco (Geography College).</w:t>
      </w:r>
    </w:p>
    <w:p w:rsidR="00505B5E" w:rsidRPr="003207A1" w:rsidRDefault="00505B5E" w:rsidP="00D37CAD">
      <w:pPr>
        <w:spacing w:after="60" w:line="220" w:lineRule="exact"/>
        <w:ind w:left="284" w:hanging="284"/>
        <w:jc w:val="both"/>
        <w:rPr>
          <w:lang w:val="en-GB"/>
        </w:rPr>
      </w:pPr>
      <w:r w:rsidRPr="003207A1">
        <w:rPr>
          <w:lang w:val="en-GB"/>
        </w:rPr>
        <w:t xml:space="preserve">HALENÁROVÁ, G. 1995: </w:t>
      </w:r>
      <w:proofErr w:type="spellStart"/>
      <w:r w:rsidRPr="003207A1">
        <w:rPr>
          <w:i/>
          <w:lang w:val="en-GB"/>
        </w:rPr>
        <w:t>Postoje</w:t>
      </w:r>
      <w:proofErr w:type="spellEnd"/>
      <w:r w:rsidRPr="003207A1">
        <w:rPr>
          <w:i/>
          <w:lang w:val="en-GB"/>
        </w:rPr>
        <w:t xml:space="preserve"> </w:t>
      </w:r>
      <w:proofErr w:type="spellStart"/>
      <w:r w:rsidRPr="003207A1">
        <w:rPr>
          <w:i/>
          <w:lang w:val="en-GB"/>
        </w:rPr>
        <w:t>študentov</w:t>
      </w:r>
      <w:proofErr w:type="spellEnd"/>
      <w:r w:rsidRPr="003207A1">
        <w:rPr>
          <w:i/>
          <w:lang w:val="en-GB"/>
        </w:rPr>
        <w:t xml:space="preserve"> k </w:t>
      </w:r>
      <w:proofErr w:type="spellStart"/>
      <w:r w:rsidRPr="003207A1">
        <w:rPr>
          <w:i/>
          <w:lang w:val="en-GB"/>
        </w:rPr>
        <w:t>vedeckej</w:t>
      </w:r>
      <w:proofErr w:type="spellEnd"/>
      <w:r w:rsidRPr="003207A1">
        <w:rPr>
          <w:i/>
          <w:lang w:val="en-GB"/>
        </w:rPr>
        <w:t xml:space="preserve"> </w:t>
      </w:r>
      <w:proofErr w:type="spellStart"/>
      <w:r w:rsidRPr="003207A1">
        <w:rPr>
          <w:i/>
          <w:lang w:val="en-GB"/>
        </w:rPr>
        <w:t>činnosti</w:t>
      </w:r>
      <w:proofErr w:type="spellEnd"/>
      <w:r w:rsidRPr="003207A1">
        <w:rPr>
          <w:i/>
          <w:lang w:val="en-GB"/>
        </w:rPr>
        <w:t xml:space="preserve"> – </w:t>
      </w:r>
      <w:proofErr w:type="spellStart"/>
      <w:r w:rsidRPr="003207A1">
        <w:rPr>
          <w:i/>
          <w:lang w:val="en-GB"/>
        </w:rPr>
        <w:t>dizertačná</w:t>
      </w:r>
      <w:proofErr w:type="spellEnd"/>
      <w:r w:rsidRPr="003207A1">
        <w:rPr>
          <w:i/>
          <w:lang w:val="en-GB"/>
        </w:rPr>
        <w:t xml:space="preserve"> </w:t>
      </w:r>
      <w:proofErr w:type="spellStart"/>
      <w:r w:rsidRPr="003207A1">
        <w:rPr>
          <w:i/>
          <w:lang w:val="en-GB"/>
        </w:rPr>
        <w:t>práca</w:t>
      </w:r>
      <w:proofErr w:type="spellEnd"/>
      <w:r w:rsidRPr="003207A1">
        <w:rPr>
          <w:lang w:val="en-GB"/>
        </w:rPr>
        <w:t xml:space="preserve">. </w:t>
      </w:r>
      <w:proofErr w:type="spellStart"/>
      <w:r w:rsidRPr="003207A1">
        <w:rPr>
          <w:lang w:val="en-GB"/>
        </w:rPr>
        <w:t>Poprad</w:t>
      </w:r>
      <w:proofErr w:type="spellEnd"/>
      <w:r w:rsidRPr="003207A1">
        <w:rPr>
          <w:lang w:val="en-GB"/>
        </w:rPr>
        <w:t xml:space="preserve"> (</w:t>
      </w:r>
      <w:proofErr w:type="spellStart"/>
      <w:r w:rsidRPr="003207A1">
        <w:rPr>
          <w:lang w:val="en-GB"/>
        </w:rPr>
        <w:t>Dizertačné</w:t>
      </w:r>
      <w:proofErr w:type="spellEnd"/>
      <w:r w:rsidRPr="003207A1">
        <w:rPr>
          <w:lang w:val="en-GB"/>
        </w:rPr>
        <w:t xml:space="preserve"> centrum). </w:t>
      </w:r>
    </w:p>
    <w:p w:rsidR="00EE1F1B" w:rsidRDefault="00EE1F1B" w:rsidP="00D37CAD">
      <w:pPr>
        <w:spacing w:after="60" w:line="220" w:lineRule="exact"/>
        <w:ind w:left="284" w:hanging="284"/>
        <w:jc w:val="both"/>
        <w:rPr>
          <w:sz w:val="22"/>
          <w:szCs w:val="22"/>
          <w:lang w:val="en-GB"/>
        </w:rPr>
      </w:pPr>
    </w:p>
    <w:p w:rsidR="002E13EA" w:rsidRPr="002E13EA" w:rsidRDefault="002E13EA" w:rsidP="00D37CAD">
      <w:pPr>
        <w:spacing w:after="60" w:line="220" w:lineRule="exact"/>
        <w:ind w:left="284" w:hanging="284"/>
        <w:jc w:val="both"/>
        <w:rPr>
          <w:sz w:val="22"/>
          <w:szCs w:val="22"/>
          <w:lang w:val="en-GB"/>
        </w:rPr>
      </w:pPr>
      <w:bookmarkStart w:id="0" w:name="_GoBack"/>
      <w:bookmarkEnd w:id="0"/>
      <w:r w:rsidRPr="002E13EA">
        <w:rPr>
          <w:sz w:val="22"/>
          <w:szCs w:val="22"/>
          <w:u w:val="single"/>
          <w:lang w:val="en-GB"/>
        </w:rPr>
        <w:t>Internet sources, websites</w:t>
      </w:r>
      <w:r>
        <w:rPr>
          <w:sz w:val="22"/>
          <w:szCs w:val="22"/>
          <w:lang w:val="en-GB"/>
        </w:rPr>
        <w:t xml:space="preserve"> </w:t>
      </w:r>
      <w:r w:rsidRPr="00D9444C">
        <w:rPr>
          <w:i/>
          <w:sz w:val="22"/>
          <w:szCs w:val="22"/>
          <w:lang w:val="en-GB"/>
        </w:rPr>
        <w:t xml:space="preserve">(indicate date of citation only when </w:t>
      </w:r>
      <w:r w:rsidR="00861F58" w:rsidRPr="00D9444C">
        <w:rPr>
          <w:i/>
          <w:sz w:val="22"/>
          <w:szCs w:val="22"/>
          <w:lang w:val="en-GB"/>
        </w:rPr>
        <w:t xml:space="preserve">information or data on cited website </w:t>
      </w:r>
      <w:r w:rsidR="00D9444C">
        <w:rPr>
          <w:i/>
          <w:sz w:val="22"/>
          <w:szCs w:val="22"/>
          <w:lang w:val="en-GB"/>
        </w:rPr>
        <w:t>are likely to</w:t>
      </w:r>
      <w:r w:rsidR="00861F58" w:rsidRPr="00D9444C">
        <w:rPr>
          <w:i/>
          <w:sz w:val="22"/>
          <w:szCs w:val="22"/>
          <w:lang w:val="en-GB"/>
        </w:rPr>
        <w:t xml:space="preserve"> change</w:t>
      </w:r>
      <w:r w:rsidR="00D9444C">
        <w:rPr>
          <w:i/>
          <w:sz w:val="22"/>
          <w:szCs w:val="22"/>
          <w:lang w:val="en-GB"/>
        </w:rPr>
        <w:t xml:space="preserve"> in time</w:t>
      </w:r>
      <w:r w:rsidR="00861F58" w:rsidRPr="00D9444C">
        <w:rPr>
          <w:i/>
          <w:sz w:val="22"/>
          <w:szCs w:val="22"/>
          <w:lang w:val="en-GB"/>
        </w:rPr>
        <w:t>)</w:t>
      </w:r>
    </w:p>
    <w:p w:rsidR="00861F58" w:rsidRPr="00861F58" w:rsidRDefault="002E13EA" w:rsidP="00D37CAD">
      <w:pPr>
        <w:spacing w:after="60" w:line="220" w:lineRule="exact"/>
        <w:ind w:left="284" w:hanging="284"/>
        <w:jc w:val="both"/>
        <w:rPr>
          <w:lang w:val="en-GB"/>
        </w:rPr>
      </w:pPr>
      <w:r w:rsidRPr="00861F58">
        <w:rPr>
          <w:lang w:val="en-GB"/>
        </w:rPr>
        <w:t>PRAGUE MUNICIPALITY 2016</w:t>
      </w:r>
      <w:r w:rsidR="00861F58" w:rsidRPr="00861F58">
        <w:rPr>
          <w:lang w:val="en-GB"/>
        </w:rPr>
        <w:t>: Current state of shared tax income</w:t>
      </w:r>
      <w:r w:rsidR="00081E59">
        <w:rPr>
          <w:lang w:val="en-GB"/>
        </w:rPr>
        <w:t xml:space="preserve"> in urban districts</w:t>
      </w:r>
      <w:r w:rsidR="00861F58" w:rsidRPr="00861F58">
        <w:rPr>
          <w:lang w:val="en-GB"/>
        </w:rPr>
        <w:t xml:space="preserve">. </w:t>
      </w:r>
      <w:r w:rsidR="00861F58" w:rsidRPr="00861F58">
        <w:rPr>
          <w:i/>
          <w:lang w:val="en-GB"/>
        </w:rPr>
        <w:t>Official Prague Website</w:t>
      </w:r>
      <w:r w:rsidR="00861F58" w:rsidRPr="00861F58">
        <w:rPr>
          <w:lang w:val="en-GB"/>
        </w:rPr>
        <w:t xml:space="preserve"> [cit. 2015-07-31]. Retrieved from: http://finance.praha.cz/c/</w:t>
      </w:r>
      <w:r w:rsidR="00081E59">
        <w:rPr>
          <w:lang w:val="en-GB"/>
        </w:rPr>
        <w:br/>
      </w:r>
      <w:r w:rsidR="00861F58" w:rsidRPr="00861F58">
        <w:rPr>
          <w:lang w:val="en-GB"/>
        </w:rPr>
        <w:t>taxes/shared_up_to_date.html.</w:t>
      </w:r>
    </w:p>
    <w:p w:rsidR="00505B5E" w:rsidRPr="00861F58" w:rsidRDefault="00861F58" w:rsidP="00D37CAD">
      <w:pPr>
        <w:spacing w:after="60" w:line="220" w:lineRule="exact"/>
        <w:ind w:left="284" w:hanging="284"/>
        <w:jc w:val="both"/>
        <w:rPr>
          <w:lang w:val="en-GB"/>
        </w:rPr>
      </w:pPr>
      <w:r w:rsidRPr="00861F58">
        <w:rPr>
          <w:lang w:val="en-GB"/>
        </w:rPr>
        <w:t xml:space="preserve">BALD-HEAD, I. 2015: The first paper </w:t>
      </w:r>
      <w:r w:rsidR="00081E59">
        <w:rPr>
          <w:lang w:val="en-GB"/>
        </w:rPr>
        <w:t xml:space="preserve">ever </w:t>
      </w:r>
      <w:r w:rsidRPr="00861F58">
        <w:rPr>
          <w:lang w:val="en-GB"/>
        </w:rPr>
        <w:t xml:space="preserve">in online journal. </w:t>
      </w:r>
      <w:r w:rsidRPr="00D9444C">
        <w:rPr>
          <w:i/>
          <w:lang w:val="en-GB"/>
        </w:rPr>
        <w:t>Geographic Online Journal</w:t>
      </w:r>
      <w:r w:rsidRPr="00861F58">
        <w:rPr>
          <w:lang w:val="en-GB"/>
        </w:rPr>
        <w:t>, 1, 12-21. Retrieved from: http://geographic.online.journal/2015/1_1/bald-head.html</w:t>
      </w:r>
      <w:r w:rsidR="00081E59">
        <w:rPr>
          <w:lang w:val="en-GB"/>
        </w:rPr>
        <w:t>.</w:t>
      </w:r>
      <w:r w:rsidRPr="00861F58">
        <w:rPr>
          <w:lang w:val="en-GB"/>
        </w:rPr>
        <w:t xml:space="preserve">   </w:t>
      </w:r>
      <w:r w:rsidR="002E13EA" w:rsidRPr="00861F58">
        <w:rPr>
          <w:lang w:val="en-GB"/>
        </w:rPr>
        <w:t xml:space="preserve">  </w:t>
      </w:r>
    </w:p>
    <w:p w:rsidR="00D37CAD" w:rsidRPr="00900472" w:rsidRDefault="00D37CAD" w:rsidP="00D37CAD">
      <w:pPr>
        <w:spacing w:after="60" w:line="220" w:lineRule="exact"/>
        <w:ind w:left="284" w:hanging="284"/>
        <w:jc w:val="both"/>
        <w:rPr>
          <w:sz w:val="22"/>
          <w:szCs w:val="22"/>
          <w:lang w:val="en-GB"/>
        </w:rPr>
      </w:pPr>
    </w:p>
    <w:p w:rsidR="0008143F" w:rsidRPr="006A26AB" w:rsidRDefault="0008143F" w:rsidP="00EC7AF5">
      <w:pPr>
        <w:spacing w:line="220" w:lineRule="exact"/>
        <w:jc w:val="both"/>
        <w:rPr>
          <w:sz w:val="18"/>
          <w:szCs w:val="18"/>
          <w:lang w:val="en-GB"/>
        </w:rPr>
      </w:pPr>
    </w:p>
    <w:p w:rsidR="0008143F" w:rsidRPr="006A26AB" w:rsidRDefault="0008143F" w:rsidP="00EC7AF5">
      <w:pPr>
        <w:spacing w:line="220" w:lineRule="exact"/>
        <w:jc w:val="both"/>
        <w:rPr>
          <w:b/>
          <w:i/>
          <w:sz w:val="18"/>
          <w:szCs w:val="18"/>
          <w:lang w:val="en-GB"/>
        </w:rPr>
      </w:pPr>
    </w:p>
    <w:p w:rsidR="00900472" w:rsidRPr="00D9444C" w:rsidRDefault="00F744E5" w:rsidP="00F744E5">
      <w:pPr>
        <w:spacing w:line="220" w:lineRule="exact"/>
        <w:jc w:val="both"/>
        <w:rPr>
          <w:b/>
          <w:i/>
          <w:spacing w:val="-2"/>
        </w:rPr>
      </w:pPr>
      <w:r w:rsidRPr="00D9444C">
        <w:rPr>
          <w:b/>
          <w:i/>
          <w:spacing w:val="-2"/>
          <w:lang w:val="en-GB"/>
        </w:rPr>
        <w:t xml:space="preserve">Acknowledgement: Is placed after References, font Times New Roman, Size 10, bold, italics. </w:t>
      </w:r>
    </w:p>
    <w:p w:rsidR="00081E59" w:rsidRDefault="00081E59" w:rsidP="00900472">
      <w:pPr>
        <w:pBdr>
          <w:bottom w:val="single" w:sz="12" w:space="1" w:color="auto"/>
        </w:pBdr>
        <w:spacing w:after="60" w:line="220" w:lineRule="exact"/>
        <w:jc w:val="both"/>
        <w:rPr>
          <w:sz w:val="22"/>
          <w:szCs w:val="22"/>
          <w:lang w:val="en-GB"/>
        </w:rPr>
      </w:pPr>
    </w:p>
    <w:p w:rsidR="00D73ABB" w:rsidRPr="0026066E" w:rsidRDefault="00D73ABB" w:rsidP="00900472">
      <w:pPr>
        <w:spacing w:after="60" w:line="220" w:lineRule="exact"/>
        <w:jc w:val="both"/>
        <w:rPr>
          <w:b/>
          <w:lang w:val="en-GB"/>
        </w:rPr>
      </w:pPr>
      <w:r w:rsidRPr="0026066E">
        <w:rPr>
          <w:b/>
          <w:lang w:val="en-GB"/>
        </w:rPr>
        <w:t>Author</w:t>
      </w:r>
      <w:r w:rsidR="00E72057" w:rsidRPr="0026066E">
        <w:rPr>
          <w:b/>
          <w:lang w:val="en-GB"/>
        </w:rPr>
        <w:t>1</w:t>
      </w:r>
      <w:r w:rsidRPr="0026066E">
        <w:rPr>
          <w:b/>
          <w:lang w:val="en-GB"/>
        </w:rPr>
        <w:t>´s affiliation</w:t>
      </w:r>
      <w:r w:rsidR="00E72057" w:rsidRPr="0026066E">
        <w:rPr>
          <w:b/>
          <w:lang w:val="en-GB"/>
        </w:rPr>
        <w:t xml:space="preserve"> </w:t>
      </w:r>
    </w:p>
    <w:p w:rsidR="00D73ABB" w:rsidRPr="0026066E" w:rsidRDefault="00D73ABB" w:rsidP="00D73ABB">
      <w:pPr>
        <w:jc w:val="both"/>
        <w:rPr>
          <w:lang w:val="en-GB"/>
        </w:rPr>
      </w:pPr>
      <w:r w:rsidRPr="0026066E">
        <w:rPr>
          <w:lang w:val="en-GB"/>
        </w:rPr>
        <w:t>Name and Surname</w:t>
      </w:r>
    </w:p>
    <w:p w:rsidR="00D73ABB" w:rsidRPr="0026066E" w:rsidRDefault="00D73ABB" w:rsidP="00D73ABB">
      <w:pPr>
        <w:jc w:val="both"/>
        <w:rPr>
          <w:lang w:val="en-GB"/>
        </w:rPr>
      </w:pPr>
      <w:r w:rsidRPr="0026066E">
        <w:rPr>
          <w:lang w:val="en-GB"/>
        </w:rPr>
        <w:t>Address</w:t>
      </w:r>
    </w:p>
    <w:p w:rsidR="00D73ABB" w:rsidRPr="0026066E" w:rsidRDefault="00D73ABB" w:rsidP="00D73ABB">
      <w:pPr>
        <w:jc w:val="both"/>
        <w:rPr>
          <w:lang w:val="en-GB"/>
        </w:rPr>
      </w:pPr>
      <w:r w:rsidRPr="0026066E">
        <w:rPr>
          <w:lang w:val="en-GB"/>
        </w:rPr>
        <w:t>E-mail:</w:t>
      </w:r>
    </w:p>
    <w:p w:rsidR="00E72057" w:rsidRPr="0026066E" w:rsidRDefault="00E72057" w:rsidP="00D73ABB">
      <w:pPr>
        <w:jc w:val="both"/>
        <w:rPr>
          <w:lang w:val="en-GB"/>
        </w:rPr>
      </w:pPr>
    </w:p>
    <w:p w:rsidR="00E72057" w:rsidRPr="0026066E" w:rsidRDefault="00E72057" w:rsidP="00E72057">
      <w:pPr>
        <w:spacing w:after="60" w:line="220" w:lineRule="exact"/>
        <w:jc w:val="both"/>
        <w:rPr>
          <w:b/>
          <w:lang w:val="en-GB"/>
        </w:rPr>
      </w:pPr>
      <w:r w:rsidRPr="0026066E">
        <w:rPr>
          <w:b/>
          <w:lang w:val="en-GB"/>
        </w:rPr>
        <w:t>Author2´s affiliation</w:t>
      </w:r>
    </w:p>
    <w:p w:rsidR="00E72057" w:rsidRPr="0026066E" w:rsidRDefault="00E72057" w:rsidP="00E72057">
      <w:pPr>
        <w:jc w:val="both"/>
        <w:rPr>
          <w:lang w:val="en-GB"/>
        </w:rPr>
      </w:pPr>
      <w:r w:rsidRPr="0026066E">
        <w:rPr>
          <w:lang w:val="en-GB"/>
        </w:rPr>
        <w:t>Name and Surname</w:t>
      </w:r>
    </w:p>
    <w:p w:rsidR="00E72057" w:rsidRPr="0026066E" w:rsidRDefault="00E72057" w:rsidP="00E72057">
      <w:pPr>
        <w:jc w:val="both"/>
        <w:rPr>
          <w:lang w:val="en-GB"/>
        </w:rPr>
      </w:pPr>
      <w:r w:rsidRPr="0026066E">
        <w:rPr>
          <w:lang w:val="en-GB"/>
        </w:rPr>
        <w:t>Address</w:t>
      </w:r>
    </w:p>
    <w:p w:rsidR="00E72057" w:rsidRPr="00D73ABB" w:rsidRDefault="00E72057" w:rsidP="00E72057">
      <w:pPr>
        <w:jc w:val="both"/>
        <w:rPr>
          <w:lang w:val="en-GB"/>
        </w:rPr>
      </w:pPr>
      <w:r w:rsidRPr="0026066E">
        <w:rPr>
          <w:lang w:val="en-GB"/>
        </w:rPr>
        <w:t>E-mail:</w:t>
      </w:r>
    </w:p>
    <w:p w:rsidR="00E72057" w:rsidRPr="00D73ABB" w:rsidRDefault="00E72057" w:rsidP="00D73ABB">
      <w:pPr>
        <w:jc w:val="both"/>
        <w:rPr>
          <w:lang w:val="en-GB"/>
        </w:rPr>
      </w:pPr>
    </w:p>
    <w:sectPr w:rsidR="00E72057" w:rsidRPr="00D73ABB" w:rsidSect="00F744E5">
      <w:footerReference w:type="even" r:id="rId8"/>
      <w:footerReference w:type="default" r:id="rId9"/>
      <w:pgSz w:w="10319" w:h="14572" w:code="13"/>
      <w:pgMar w:top="1418" w:right="1418" w:bottom="1418" w:left="1418" w:header="708" w:footer="708" w:gutter="0"/>
      <w:pgNumType w:fmt="numberInDash"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24" w:rsidRDefault="001C0024">
      <w:r>
        <w:separator/>
      </w:r>
    </w:p>
  </w:endnote>
  <w:endnote w:type="continuationSeparator" w:id="0">
    <w:p w:rsidR="001C0024" w:rsidRDefault="001C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Default="003F755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F755D" w:rsidRDefault="003F755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Default="003F755D" w:rsidP="005C50E9">
    <w:pPr>
      <w:pStyle w:val="Pta"/>
      <w:framePr w:wrap="around" w:vAnchor="text" w:hAnchor="page" w:x="5062" w:y="-9"/>
      <w:rPr>
        <w:rStyle w:val="slostrany"/>
        <w:sz w:val="18"/>
      </w:rPr>
    </w:pPr>
    <w:r>
      <w:rPr>
        <w:rStyle w:val="slostrany"/>
        <w:sz w:val="18"/>
      </w:rPr>
      <w:fldChar w:fldCharType="begin"/>
    </w:r>
    <w:r>
      <w:rPr>
        <w:rStyle w:val="slostrany"/>
        <w:sz w:val="18"/>
      </w:rPr>
      <w:instrText xml:space="preserve">PAGE  </w:instrText>
    </w:r>
    <w:r>
      <w:rPr>
        <w:rStyle w:val="slostrany"/>
        <w:sz w:val="18"/>
      </w:rPr>
      <w:fldChar w:fldCharType="separate"/>
    </w:r>
    <w:r w:rsidR="003207A1">
      <w:rPr>
        <w:rStyle w:val="slostrany"/>
        <w:noProof/>
        <w:sz w:val="18"/>
      </w:rPr>
      <w:t>- 8 -</w:t>
    </w:r>
    <w:r>
      <w:rPr>
        <w:rStyle w:val="slostrany"/>
        <w:sz w:val="18"/>
      </w:rPr>
      <w:fldChar w:fldCharType="end"/>
    </w:r>
  </w:p>
  <w:p w:rsidR="003F755D" w:rsidRDefault="003F75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24" w:rsidRDefault="001C0024">
      <w:r>
        <w:separator/>
      </w:r>
    </w:p>
  </w:footnote>
  <w:footnote w:type="continuationSeparator" w:id="0">
    <w:p w:rsidR="001C0024" w:rsidRDefault="001C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F94"/>
    <w:multiLevelType w:val="hybridMultilevel"/>
    <w:tmpl w:val="2674A5F0"/>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51298"/>
    <w:multiLevelType w:val="hybridMultilevel"/>
    <w:tmpl w:val="4C42D420"/>
    <w:lvl w:ilvl="0" w:tplc="47FC0382">
      <w:start w:val="1"/>
      <w:numFmt w:val="decimal"/>
      <w:pStyle w:val="ELLitseznam"/>
      <w:lvlText w:val="[%1]"/>
      <w:lvlJc w:val="left"/>
      <w:pPr>
        <w:tabs>
          <w:tab w:val="num" w:pos="567"/>
        </w:tabs>
        <w:ind w:left="567" w:hanging="567"/>
      </w:pPr>
      <w:rPr>
        <w:rFonts w:cs="Times New Roman" w:hint="default"/>
      </w:rPr>
    </w:lvl>
    <w:lvl w:ilvl="1" w:tplc="841A4786">
      <w:start w:val="1"/>
      <w:numFmt w:val="decimal"/>
      <w:pStyle w:val="ELLitseznam"/>
      <w:lvlText w:val="[%2]"/>
      <w:lvlJc w:val="left"/>
      <w:pPr>
        <w:tabs>
          <w:tab w:val="num" w:pos="425"/>
        </w:tabs>
        <w:ind w:left="425" w:hanging="42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A03014A"/>
    <w:multiLevelType w:val="hybridMultilevel"/>
    <w:tmpl w:val="4688504E"/>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426FB"/>
    <w:multiLevelType w:val="hybridMultilevel"/>
    <w:tmpl w:val="2DDE0B2C"/>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 w15:restartNumberingAfterBreak="0">
    <w:nsid w:val="496318A0"/>
    <w:multiLevelType w:val="hybridMultilevel"/>
    <w:tmpl w:val="DFE26BFC"/>
    <w:lvl w:ilvl="0" w:tplc="06F658C8">
      <w:start w:val="3"/>
      <w:numFmt w:val="bullet"/>
      <w:lvlText w:val="-"/>
      <w:lvlJc w:val="left"/>
      <w:pPr>
        <w:tabs>
          <w:tab w:val="num" w:pos="1004"/>
        </w:tabs>
        <w:ind w:left="1004" w:hanging="360"/>
      </w:pPr>
      <w:rPr>
        <w:rFonts w:ascii="Times New Roman" w:hAnsi="Times New Roman" w:cs="Times New Roman" w:hint="default"/>
        <w:b w:val="0"/>
        <w:i w:val="0"/>
        <w:sz w:val="18"/>
      </w:rPr>
    </w:lvl>
    <w:lvl w:ilvl="1" w:tplc="041B0003" w:tentative="1">
      <w:start w:val="1"/>
      <w:numFmt w:val="bullet"/>
      <w:lvlText w:val="o"/>
      <w:lvlJc w:val="left"/>
      <w:pPr>
        <w:tabs>
          <w:tab w:val="num" w:pos="1724"/>
        </w:tabs>
        <w:ind w:left="1724" w:hanging="360"/>
      </w:pPr>
      <w:rPr>
        <w:rFonts w:ascii="Courier New" w:hAnsi="Courier New" w:cs="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BBB0F6C"/>
    <w:multiLevelType w:val="hybridMultilevel"/>
    <w:tmpl w:val="8BE68B76"/>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6" w15:restartNumberingAfterBreak="0">
    <w:nsid w:val="6F7F388C"/>
    <w:multiLevelType w:val="hybridMultilevel"/>
    <w:tmpl w:val="3A1006DA"/>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AA"/>
    <w:rsid w:val="0001193C"/>
    <w:rsid w:val="00012DE9"/>
    <w:rsid w:val="00014372"/>
    <w:rsid w:val="00024A48"/>
    <w:rsid w:val="00037ADA"/>
    <w:rsid w:val="00037E12"/>
    <w:rsid w:val="00050400"/>
    <w:rsid w:val="00062D94"/>
    <w:rsid w:val="00074430"/>
    <w:rsid w:val="000753E4"/>
    <w:rsid w:val="00077E26"/>
    <w:rsid w:val="0008143F"/>
    <w:rsid w:val="00081E59"/>
    <w:rsid w:val="00084CB5"/>
    <w:rsid w:val="000B6761"/>
    <w:rsid w:val="000B69AA"/>
    <w:rsid w:val="000D5E01"/>
    <w:rsid w:val="000E0486"/>
    <w:rsid w:val="000F105E"/>
    <w:rsid w:val="000F54C6"/>
    <w:rsid w:val="001071CD"/>
    <w:rsid w:val="00115B82"/>
    <w:rsid w:val="0011707E"/>
    <w:rsid w:val="00147629"/>
    <w:rsid w:val="00160D88"/>
    <w:rsid w:val="001627CE"/>
    <w:rsid w:val="00192461"/>
    <w:rsid w:val="00192F0F"/>
    <w:rsid w:val="00196A20"/>
    <w:rsid w:val="001A0D03"/>
    <w:rsid w:val="001A6CA5"/>
    <w:rsid w:val="001C0024"/>
    <w:rsid w:val="001C6BD0"/>
    <w:rsid w:val="001D45C4"/>
    <w:rsid w:val="001F41AD"/>
    <w:rsid w:val="00230FF3"/>
    <w:rsid w:val="00234244"/>
    <w:rsid w:val="00247787"/>
    <w:rsid w:val="0026066E"/>
    <w:rsid w:val="0026274F"/>
    <w:rsid w:val="00264A4F"/>
    <w:rsid w:val="00270218"/>
    <w:rsid w:val="002824DB"/>
    <w:rsid w:val="002A04C9"/>
    <w:rsid w:val="002A21BF"/>
    <w:rsid w:val="002A3650"/>
    <w:rsid w:val="002B4748"/>
    <w:rsid w:val="002B5AE5"/>
    <w:rsid w:val="002E13EA"/>
    <w:rsid w:val="002F1CE5"/>
    <w:rsid w:val="002F58B9"/>
    <w:rsid w:val="002F5B0B"/>
    <w:rsid w:val="002F5E2B"/>
    <w:rsid w:val="00301D21"/>
    <w:rsid w:val="003067F8"/>
    <w:rsid w:val="003156DE"/>
    <w:rsid w:val="003207A1"/>
    <w:rsid w:val="00344F65"/>
    <w:rsid w:val="003457B3"/>
    <w:rsid w:val="003543EC"/>
    <w:rsid w:val="00357D97"/>
    <w:rsid w:val="00361986"/>
    <w:rsid w:val="00364AD9"/>
    <w:rsid w:val="00371C87"/>
    <w:rsid w:val="003735D6"/>
    <w:rsid w:val="003742B3"/>
    <w:rsid w:val="003A0682"/>
    <w:rsid w:val="003A224B"/>
    <w:rsid w:val="003A36DA"/>
    <w:rsid w:val="003A68FE"/>
    <w:rsid w:val="003A790F"/>
    <w:rsid w:val="003C59BE"/>
    <w:rsid w:val="003F755D"/>
    <w:rsid w:val="0042039C"/>
    <w:rsid w:val="0042073F"/>
    <w:rsid w:val="00423500"/>
    <w:rsid w:val="00436960"/>
    <w:rsid w:val="00437AE0"/>
    <w:rsid w:val="004539DD"/>
    <w:rsid w:val="00457A90"/>
    <w:rsid w:val="00457D43"/>
    <w:rsid w:val="004818E6"/>
    <w:rsid w:val="00486470"/>
    <w:rsid w:val="00492A4F"/>
    <w:rsid w:val="00492BC5"/>
    <w:rsid w:val="00496888"/>
    <w:rsid w:val="004A6FA4"/>
    <w:rsid w:val="004B19D1"/>
    <w:rsid w:val="004B266F"/>
    <w:rsid w:val="004B5F42"/>
    <w:rsid w:val="004C6F9D"/>
    <w:rsid w:val="004C7647"/>
    <w:rsid w:val="004D1B57"/>
    <w:rsid w:val="004D2186"/>
    <w:rsid w:val="004E3563"/>
    <w:rsid w:val="004E48BD"/>
    <w:rsid w:val="004E7415"/>
    <w:rsid w:val="004F0309"/>
    <w:rsid w:val="004F122C"/>
    <w:rsid w:val="00501DA0"/>
    <w:rsid w:val="00502E74"/>
    <w:rsid w:val="00505B5E"/>
    <w:rsid w:val="00506A8B"/>
    <w:rsid w:val="00515B8A"/>
    <w:rsid w:val="00516673"/>
    <w:rsid w:val="005273B3"/>
    <w:rsid w:val="00527E5F"/>
    <w:rsid w:val="0053131F"/>
    <w:rsid w:val="005354FF"/>
    <w:rsid w:val="005510CD"/>
    <w:rsid w:val="005521E3"/>
    <w:rsid w:val="00552432"/>
    <w:rsid w:val="00557D58"/>
    <w:rsid w:val="00562C94"/>
    <w:rsid w:val="00584C5D"/>
    <w:rsid w:val="005920F1"/>
    <w:rsid w:val="005A5A8C"/>
    <w:rsid w:val="005C50E9"/>
    <w:rsid w:val="005F1BBA"/>
    <w:rsid w:val="005F2165"/>
    <w:rsid w:val="005F5B11"/>
    <w:rsid w:val="00604499"/>
    <w:rsid w:val="00614E08"/>
    <w:rsid w:val="006466A2"/>
    <w:rsid w:val="00653FA6"/>
    <w:rsid w:val="006567CA"/>
    <w:rsid w:val="00661FA4"/>
    <w:rsid w:val="00667C45"/>
    <w:rsid w:val="00690D35"/>
    <w:rsid w:val="006A19A4"/>
    <w:rsid w:val="006A26AB"/>
    <w:rsid w:val="006A38EF"/>
    <w:rsid w:val="006A5816"/>
    <w:rsid w:val="006A6944"/>
    <w:rsid w:val="006C2032"/>
    <w:rsid w:val="006C52A1"/>
    <w:rsid w:val="006D193A"/>
    <w:rsid w:val="006D531E"/>
    <w:rsid w:val="006D5D1B"/>
    <w:rsid w:val="006F04CE"/>
    <w:rsid w:val="006F06A0"/>
    <w:rsid w:val="006F07AF"/>
    <w:rsid w:val="006F744E"/>
    <w:rsid w:val="00707B35"/>
    <w:rsid w:val="0073595E"/>
    <w:rsid w:val="00736C4E"/>
    <w:rsid w:val="00745719"/>
    <w:rsid w:val="00761255"/>
    <w:rsid w:val="007658EA"/>
    <w:rsid w:val="00765E87"/>
    <w:rsid w:val="00771242"/>
    <w:rsid w:val="00787D3F"/>
    <w:rsid w:val="00797EF1"/>
    <w:rsid w:val="007C0DCD"/>
    <w:rsid w:val="007C42C3"/>
    <w:rsid w:val="007E12B7"/>
    <w:rsid w:val="007E4767"/>
    <w:rsid w:val="00815C20"/>
    <w:rsid w:val="0086039A"/>
    <w:rsid w:val="00861F58"/>
    <w:rsid w:val="00862013"/>
    <w:rsid w:val="00863423"/>
    <w:rsid w:val="00867BD4"/>
    <w:rsid w:val="0087149D"/>
    <w:rsid w:val="00876841"/>
    <w:rsid w:val="008825A2"/>
    <w:rsid w:val="00891890"/>
    <w:rsid w:val="00894816"/>
    <w:rsid w:val="008A4B83"/>
    <w:rsid w:val="008B3210"/>
    <w:rsid w:val="008C7E29"/>
    <w:rsid w:val="008D4E8E"/>
    <w:rsid w:val="008D5C3D"/>
    <w:rsid w:val="008D71E3"/>
    <w:rsid w:val="008E26A9"/>
    <w:rsid w:val="008E27AA"/>
    <w:rsid w:val="008E7853"/>
    <w:rsid w:val="008F6EB7"/>
    <w:rsid w:val="00900472"/>
    <w:rsid w:val="00903AA6"/>
    <w:rsid w:val="00913BE8"/>
    <w:rsid w:val="00917898"/>
    <w:rsid w:val="00932EAE"/>
    <w:rsid w:val="00940C35"/>
    <w:rsid w:val="009438A0"/>
    <w:rsid w:val="00951F0C"/>
    <w:rsid w:val="0096128F"/>
    <w:rsid w:val="009659FF"/>
    <w:rsid w:val="00973C18"/>
    <w:rsid w:val="00992783"/>
    <w:rsid w:val="00992978"/>
    <w:rsid w:val="009A0C78"/>
    <w:rsid w:val="009A2BBB"/>
    <w:rsid w:val="009A49CD"/>
    <w:rsid w:val="009A6310"/>
    <w:rsid w:val="009B049F"/>
    <w:rsid w:val="009B0762"/>
    <w:rsid w:val="009B4F81"/>
    <w:rsid w:val="009D71C7"/>
    <w:rsid w:val="009E42E6"/>
    <w:rsid w:val="00A172F4"/>
    <w:rsid w:val="00A263E5"/>
    <w:rsid w:val="00A31E69"/>
    <w:rsid w:val="00A41B4E"/>
    <w:rsid w:val="00A41FF5"/>
    <w:rsid w:val="00A4640A"/>
    <w:rsid w:val="00A57765"/>
    <w:rsid w:val="00A643E5"/>
    <w:rsid w:val="00A66F65"/>
    <w:rsid w:val="00A67C5A"/>
    <w:rsid w:val="00A819E3"/>
    <w:rsid w:val="00AA2A68"/>
    <w:rsid w:val="00AC279A"/>
    <w:rsid w:val="00AC6658"/>
    <w:rsid w:val="00AE0842"/>
    <w:rsid w:val="00AE4B4D"/>
    <w:rsid w:val="00AF35E1"/>
    <w:rsid w:val="00AF7288"/>
    <w:rsid w:val="00B03B86"/>
    <w:rsid w:val="00B145AA"/>
    <w:rsid w:val="00B17EDB"/>
    <w:rsid w:val="00B332FA"/>
    <w:rsid w:val="00B352D7"/>
    <w:rsid w:val="00B3743C"/>
    <w:rsid w:val="00B5341D"/>
    <w:rsid w:val="00B5639E"/>
    <w:rsid w:val="00B72D9E"/>
    <w:rsid w:val="00B73C65"/>
    <w:rsid w:val="00B90AC6"/>
    <w:rsid w:val="00B917E1"/>
    <w:rsid w:val="00BA416E"/>
    <w:rsid w:val="00BA5D63"/>
    <w:rsid w:val="00BB3EBD"/>
    <w:rsid w:val="00BB76C3"/>
    <w:rsid w:val="00BC6D12"/>
    <w:rsid w:val="00BE2AC1"/>
    <w:rsid w:val="00BF21A3"/>
    <w:rsid w:val="00BF3B03"/>
    <w:rsid w:val="00C1109D"/>
    <w:rsid w:val="00C129B3"/>
    <w:rsid w:val="00C16412"/>
    <w:rsid w:val="00C236A3"/>
    <w:rsid w:val="00C23FED"/>
    <w:rsid w:val="00C246AF"/>
    <w:rsid w:val="00C34707"/>
    <w:rsid w:val="00C51587"/>
    <w:rsid w:val="00C53520"/>
    <w:rsid w:val="00C73929"/>
    <w:rsid w:val="00C74BD0"/>
    <w:rsid w:val="00C7763C"/>
    <w:rsid w:val="00C83113"/>
    <w:rsid w:val="00C95AA8"/>
    <w:rsid w:val="00CA6E33"/>
    <w:rsid w:val="00CB35B1"/>
    <w:rsid w:val="00CC3D4C"/>
    <w:rsid w:val="00CC51F2"/>
    <w:rsid w:val="00CD5BE0"/>
    <w:rsid w:val="00CD6FDA"/>
    <w:rsid w:val="00CF7600"/>
    <w:rsid w:val="00D02C39"/>
    <w:rsid w:val="00D26B61"/>
    <w:rsid w:val="00D33E83"/>
    <w:rsid w:val="00D35527"/>
    <w:rsid w:val="00D37CAD"/>
    <w:rsid w:val="00D41973"/>
    <w:rsid w:val="00D4305C"/>
    <w:rsid w:val="00D5322B"/>
    <w:rsid w:val="00D63772"/>
    <w:rsid w:val="00D66A09"/>
    <w:rsid w:val="00D73ABB"/>
    <w:rsid w:val="00D7689E"/>
    <w:rsid w:val="00D87759"/>
    <w:rsid w:val="00D9192D"/>
    <w:rsid w:val="00D9270A"/>
    <w:rsid w:val="00D9444C"/>
    <w:rsid w:val="00DA099E"/>
    <w:rsid w:val="00DA31C0"/>
    <w:rsid w:val="00DA449C"/>
    <w:rsid w:val="00DB769E"/>
    <w:rsid w:val="00DC22AD"/>
    <w:rsid w:val="00DC5394"/>
    <w:rsid w:val="00DC5D41"/>
    <w:rsid w:val="00DD1E16"/>
    <w:rsid w:val="00DD2151"/>
    <w:rsid w:val="00DD5A46"/>
    <w:rsid w:val="00DE48CD"/>
    <w:rsid w:val="00E07535"/>
    <w:rsid w:val="00E20CA3"/>
    <w:rsid w:val="00E30FE1"/>
    <w:rsid w:val="00E331AE"/>
    <w:rsid w:val="00E404A7"/>
    <w:rsid w:val="00E52409"/>
    <w:rsid w:val="00E60B85"/>
    <w:rsid w:val="00E67C2B"/>
    <w:rsid w:val="00E72057"/>
    <w:rsid w:val="00E75C4E"/>
    <w:rsid w:val="00E76E15"/>
    <w:rsid w:val="00E807AE"/>
    <w:rsid w:val="00E81E84"/>
    <w:rsid w:val="00EB0BC8"/>
    <w:rsid w:val="00EB2A14"/>
    <w:rsid w:val="00EC7AF5"/>
    <w:rsid w:val="00ED2F5F"/>
    <w:rsid w:val="00EE1F1B"/>
    <w:rsid w:val="00EE3A33"/>
    <w:rsid w:val="00F13B3B"/>
    <w:rsid w:val="00F27A6F"/>
    <w:rsid w:val="00F50CD5"/>
    <w:rsid w:val="00F56716"/>
    <w:rsid w:val="00F7116D"/>
    <w:rsid w:val="00F744E5"/>
    <w:rsid w:val="00F81C33"/>
    <w:rsid w:val="00FB02E8"/>
    <w:rsid w:val="00FC2AE2"/>
    <w:rsid w:val="00FD27C6"/>
    <w:rsid w:val="00FD2E1A"/>
    <w:rsid w:val="00FE28B3"/>
    <w:rsid w:val="00FE3304"/>
    <w:rsid w:val="00FE4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F46AFD-1D9B-449F-B21C-FD11657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sz w:val="24"/>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3">
    <w:name w:val="heading 3"/>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keepNext/>
      <w:jc w:val="center"/>
      <w:outlineLvl w:val="5"/>
    </w:pPr>
    <w:rPr>
      <w:sz w:val="24"/>
    </w:rPr>
  </w:style>
  <w:style w:type="paragraph" w:styleId="Nadpis7">
    <w:name w:val="heading 7"/>
    <w:basedOn w:val="Normlny"/>
    <w:next w:val="Normlny"/>
    <w:qFormat/>
    <w:pPr>
      <w:keepNext/>
      <w:outlineLvl w:val="6"/>
    </w:pPr>
    <w:rPr>
      <w:b/>
      <w:i/>
      <w:sz w:val="24"/>
    </w:rPr>
  </w:style>
  <w:style w:type="paragraph" w:styleId="Nadpis8">
    <w:name w:val="heading 8"/>
    <w:basedOn w:val="Normlny"/>
    <w:next w:val="Normlny"/>
    <w:qFormat/>
    <w:pPr>
      <w:keepNext/>
      <w:numPr>
        <w:ilvl w:val="12"/>
      </w:numPr>
      <w:ind w:left="284" w:hanging="284"/>
      <w:outlineLvl w:val="7"/>
    </w:pPr>
    <w:rPr>
      <w:b/>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both"/>
    </w:pPr>
    <w:rPr>
      <w:sz w:val="24"/>
    </w:rPr>
  </w:style>
  <w:style w:type="paragraph" w:customStyle="1" w:styleId="tl1">
    <w:name w:val="Štýl1"/>
    <w:basedOn w:val="Normlny"/>
    <w:pPr>
      <w:ind w:left="284" w:hanging="284"/>
      <w:jc w:val="both"/>
    </w:pPr>
    <w:rPr>
      <w:sz w:val="22"/>
    </w:rPr>
  </w:style>
  <w:style w:type="paragraph" w:customStyle="1" w:styleId="Zkladntext21">
    <w:name w:val="Základný text 21"/>
    <w:basedOn w:val="Normlny"/>
    <w:pPr>
      <w:ind w:left="709" w:hanging="709"/>
    </w:pPr>
    <w:rPr>
      <w:sz w:val="24"/>
    </w:rPr>
  </w:style>
  <w:style w:type="paragraph" w:customStyle="1" w:styleId="Zarkazkladnhotextu21">
    <w:name w:val="Zarážka základného textu 21"/>
    <w:basedOn w:val="Normlny"/>
    <w:pPr>
      <w:ind w:left="284" w:hanging="284"/>
    </w:pPr>
    <w:rPr>
      <w:sz w:val="24"/>
    </w:rPr>
  </w:style>
  <w:style w:type="paragraph" w:customStyle="1" w:styleId="Zkladntext22">
    <w:name w:val="Základný text 22"/>
    <w:basedOn w:val="Normlny"/>
    <w:rPr>
      <w:b/>
      <w:sz w:val="24"/>
    </w:rPr>
  </w:style>
  <w:style w:type="paragraph" w:customStyle="1" w:styleId="Zarkazkladnhotextu22">
    <w:name w:val="Zarážka základného textu 22"/>
    <w:basedOn w:val="Normlny"/>
    <w:pPr>
      <w:ind w:left="567" w:hanging="567"/>
      <w:jc w:val="both"/>
    </w:pPr>
    <w:rPr>
      <w:sz w:val="24"/>
      <w:lang w:val="cs-CZ"/>
    </w:rPr>
  </w:style>
  <w:style w:type="paragraph" w:customStyle="1" w:styleId="Zarkazkladnhotextu31">
    <w:name w:val="Zarážka základného textu 31"/>
    <w:basedOn w:val="Normlny"/>
    <w:pPr>
      <w:ind w:left="567" w:hanging="567"/>
    </w:pPr>
    <w:rPr>
      <w:sz w:val="24"/>
    </w:rPr>
  </w:style>
  <w:style w:type="paragraph" w:styleId="Nzov">
    <w:name w:val="Title"/>
    <w:basedOn w:val="Normlny"/>
    <w:qFormat/>
    <w:pPr>
      <w:overflowPunct/>
      <w:autoSpaceDE/>
      <w:autoSpaceDN/>
      <w:adjustRightInd/>
      <w:jc w:val="center"/>
      <w:textAlignment w:val="auto"/>
    </w:pPr>
    <w:rPr>
      <w:b/>
      <w:sz w:val="24"/>
      <w:lang w:eastAsia="cs-CZ"/>
    </w:rPr>
  </w:style>
  <w:style w:type="paragraph" w:styleId="Zarkazkladnhotextu">
    <w:name w:val="Body Text Indent"/>
    <w:basedOn w:val="Normlny"/>
    <w:pPr>
      <w:spacing w:after="120"/>
      <w:ind w:left="283"/>
    </w:pPr>
  </w:style>
  <w:style w:type="paragraph" w:styleId="Zkladntext2">
    <w:name w:val="Body Text 2"/>
    <w:basedOn w:val="Normlny"/>
    <w:pPr>
      <w:spacing w:after="120" w:line="480" w:lineRule="auto"/>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ind w:left="284" w:hanging="284"/>
      <w:jc w:val="both"/>
    </w:pPr>
    <w:rPr>
      <w:sz w:val="24"/>
    </w:rPr>
  </w:style>
  <w:style w:type="paragraph" w:styleId="Zkladntext3">
    <w:name w:val="Body Text 3"/>
    <w:basedOn w:val="Normlny"/>
    <w:pPr>
      <w:jc w:val="center"/>
    </w:pPr>
    <w:rPr>
      <w:b/>
      <w:sz w:val="24"/>
    </w:rPr>
  </w:style>
  <w:style w:type="paragraph" w:customStyle="1" w:styleId="Kapitola1">
    <w:name w:val="Kapitola 1"/>
    <w:basedOn w:val="Normlny"/>
    <w:pPr>
      <w:overflowPunct/>
      <w:autoSpaceDE/>
      <w:autoSpaceDN/>
      <w:adjustRightInd/>
      <w:spacing w:before="120" w:line="480" w:lineRule="atLeast"/>
      <w:jc w:val="center"/>
      <w:textAlignment w:val="auto"/>
    </w:pPr>
    <w:rPr>
      <w:b/>
      <w:caps/>
      <w:sz w:val="28"/>
    </w:rPr>
  </w:style>
  <w:style w:type="character" w:styleId="Hypertextovprepojenie">
    <w:name w:val="Hyperlink"/>
    <w:rPr>
      <w:color w:val="0000FF"/>
      <w:u w:val="single"/>
    </w:rPr>
  </w:style>
  <w:style w:type="paragraph" w:styleId="Pta">
    <w:name w:val="footer"/>
    <w:basedOn w:val="Normlny"/>
    <w:pPr>
      <w:tabs>
        <w:tab w:val="center" w:pos="4320"/>
        <w:tab w:val="right" w:pos="8640"/>
      </w:tabs>
    </w:pPr>
  </w:style>
  <w:style w:type="character" w:styleId="slostrany">
    <w:name w:val="page number"/>
    <w:basedOn w:val="Predvolenpsmoodseku"/>
  </w:style>
  <w:style w:type="paragraph" w:styleId="Hlavika">
    <w:name w:val="header"/>
    <w:basedOn w:val="Normlny"/>
    <w:pPr>
      <w:tabs>
        <w:tab w:val="center" w:pos="4320"/>
        <w:tab w:val="right" w:pos="8640"/>
      </w:tabs>
    </w:pPr>
  </w:style>
  <w:style w:type="character" w:customStyle="1" w:styleId="apple-style-span">
    <w:name w:val="apple-style-span"/>
    <w:basedOn w:val="Predvolenpsmoodseku"/>
    <w:rsid w:val="00506A8B"/>
  </w:style>
  <w:style w:type="character" w:customStyle="1" w:styleId="FontStyle22">
    <w:name w:val="Font Style22"/>
    <w:rsid w:val="00903AA6"/>
    <w:rPr>
      <w:rFonts w:ascii="Times New Roman" w:hAnsi="Times New Roman" w:cs="Times New Roman"/>
      <w:sz w:val="22"/>
      <w:szCs w:val="22"/>
    </w:rPr>
  </w:style>
  <w:style w:type="character" w:customStyle="1" w:styleId="vcblt1">
    <w:name w:val="vcb_lt1"/>
    <w:rPr>
      <w:rFonts w:ascii="Arial" w:hAnsi="Arial" w:cs="Arial" w:hint="default"/>
      <w:b w:val="0"/>
      <w:bCs w:val="0"/>
      <w:strike w:val="0"/>
      <w:dstrike w:val="0"/>
      <w:color w:val="0000FF"/>
      <w:sz w:val="20"/>
      <w:szCs w:val="20"/>
      <w:u w:val="none"/>
      <w:effect w:val="none"/>
    </w:rPr>
  </w:style>
  <w:style w:type="character" w:customStyle="1" w:styleId="vcbm1">
    <w:name w:val="vcb_m1"/>
    <w:rPr>
      <w:rFonts w:ascii="Arial" w:hAnsi="Arial" w:cs="Arial" w:hint="default"/>
      <w:b w:val="0"/>
      <w:bCs w:val="0"/>
      <w:strike w:val="0"/>
      <w:dstrike w:val="0"/>
      <w:color w:val="000000"/>
      <w:sz w:val="20"/>
      <w:szCs w:val="20"/>
      <w:u w:val="none"/>
      <w:effect w:val="none"/>
    </w:rPr>
  </w:style>
  <w:style w:type="character" w:customStyle="1" w:styleId="vcbrt1">
    <w:name w:val="vcb_rt1"/>
    <w:rPr>
      <w:rFonts w:ascii="Arial" w:hAnsi="Arial" w:cs="Arial" w:hint="default"/>
      <w:b w:val="0"/>
      <w:bCs w:val="0"/>
      <w:strike w:val="0"/>
      <w:dstrike w:val="0"/>
      <w:color w:val="008000"/>
      <w:sz w:val="20"/>
      <w:szCs w:val="20"/>
      <w:u w:val="none"/>
      <w:effect w:val="none"/>
    </w:rPr>
  </w:style>
  <w:style w:type="paragraph" w:customStyle="1" w:styleId="Style2">
    <w:name w:val="Style2"/>
    <w:basedOn w:val="Normlny"/>
    <w:rsid w:val="00863423"/>
    <w:pPr>
      <w:widowControl w:val="0"/>
      <w:overflowPunct/>
      <w:spacing w:line="317" w:lineRule="exact"/>
      <w:jc w:val="both"/>
      <w:textAlignment w:val="auto"/>
    </w:pPr>
    <w:rPr>
      <w:sz w:val="24"/>
      <w:szCs w:val="24"/>
    </w:rPr>
  </w:style>
  <w:style w:type="paragraph" w:styleId="Textpoznmkypodiarou">
    <w:name w:val="footnote text"/>
    <w:basedOn w:val="Normlny"/>
    <w:link w:val="TextpoznmkypodiarouChar"/>
    <w:semiHidden/>
    <w:rsid w:val="00E76E15"/>
    <w:pPr>
      <w:overflowPunct/>
      <w:autoSpaceDE/>
      <w:autoSpaceDN/>
      <w:adjustRightInd/>
      <w:textAlignment w:val="auto"/>
    </w:pPr>
  </w:style>
  <w:style w:type="character" w:customStyle="1" w:styleId="TextpoznmkypodiarouChar">
    <w:name w:val="Text poznámky pod čiarou Char"/>
    <w:link w:val="Textpoznmkypodiarou"/>
    <w:locked/>
    <w:rsid w:val="00C246AF"/>
    <w:rPr>
      <w:lang w:val="sk-SK" w:eastAsia="sk-SK" w:bidi="ar-SA"/>
    </w:rPr>
  </w:style>
  <w:style w:type="character" w:styleId="Odkaznapoznmkupodiarou">
    <w:name w:val="footnote reference"/>
    <w:semiHidden/>
    <w:rsid w:val="00C246AF"/>
    <w:rPr>
      <w:rFonts w:cs="Times New Roman"/>
      <w:vertAlign w:val="superscript"/>
    </w:rPr>
  </w:style>
  <w:style w:type="character" w:customStyle="1" w:styleId="mw-headline">
    <w:name w:val="mw-headline"/>
    <w:rsid w:val="00C246AF"/>
    <w:rPr>
      <w:rFonts w:cs="Times New Roman"/>
    </w:rPr>
  </w:style>
  <w:style w:type="paragraph" w:styleId="Odsekzoznamu">
    <w:name w:val="List Paragraph"/>
    <w:basedOn w:val="Normlny"/>
    <w:qFormat/>
    <w:rsid w:val="00761255"/>
    <w:pPr>
      <w:overflowPunct/>
      <w:autoSpaceDE/>
      <w:autoSpaceDN/>
      <w:adjustRightInd/>
      <w:spacing w:before="120" w:after="240" w:line="264" w:lineRule="auto"/>
      <w:ind w:left="720"/>
      <w:textAlignment w:val="auto"/>
    </w:pPr>
    <w:rPr>
      <w:rFonts w:ascii="Arial Narrow" w:hAnsi="Arial Narrow" w:cs="Arial Narrow"/>
      <w:sz w:val="22"/>
      <w:szCs w:val="22"/>
      <w:lang w:eastAsia="en-US"/>
    </w:rPr>
  </w:style>
  <w:style w:type="paragraph" w:styleId="Normlnywebov">
    <w:name w:val="Normal (Web)"/>
    <w:basedOn w:val="Normlny"/>
    <w:rsid w:val="00761255"/>
    <w:pPr>
      <w:overflowPunct/>
      <w:autoSpaceDE/>
      <w:autoSpaceDN/>
      <w:adjustRightInd/>
      <w:spacing w:before="100" w:beforeAutospacing="1" w:after="100" w:afterAutospacing="1"/>
      <w:textAlignment w:val="auto"/>
    </w:pPr>
    <w:rPr>
      <w:rFonts w:ascii="Arial Narrow" w:hAnsi="Arial Narrow" w:cs="Arial Narrow"/>
      <w:sz w:val="24"/>
      <w:szCs w:val="24"/>
    </w:rPr>
  </w:style>
  <w:style w:type="paragraph" w:customStyle="1" w:styleId="Odsekzoznamu1">
    <w:name w:val="Odsek zoznamu1"/>
    <w:basedOn w:val="Normlny"/>
    <w:rsid w:val="00FD27C6"/>
    <w:pPr>
      <w:overflowPunct/>
      <w:autoSpaceDE/>
      <w:autoSpaceDN/>
      <w:adjustRightInd/>
      <w:spacing w:before="120" w:after="240" w:line="264" w:lineRule="auto"/>
      <w:ind w:left="720"/>
      <w:contextualSpacing/>
      <w:textAlignment w:val="auto"/>
    </w:pPr>
    <w:rPr>
      <w:rFonts w:ascii="Arial Narrow" w:hAnsi="Arial Narrow" w:cs="Arial Narrow"/>
      <w:sz w:val="22"/>
      <w:szCs w:val="22"/>
      <w:lang w:eastAsia="en-US"/>
    </w:rPr>
  </w:style>
  <w:style w:type="character" w:styleId="Siln">
    <w:name w:val="Strong"/>
    <w:qFormat/>
    <w:rsid w:val="00FD27C6"/>
    <w:rPr>
      <w:rFonts w:cs="Times New Roman"/>
      <w:b/>
      <w:bCs/>
    </w:rPr>
  </w:style>
  <w:style w:type="paragraph" w:customStyle="1" w:styleId="bodytext">
    <w:name w:val="bodytext"/>
    <w:basedOn w:val="Normlny"/>
    <w:rsid w:val="00FD27C6"/>
    <w:pPr>
      <w:overflowPunct/>
      <w:autoSpaceDE/>
      <w:autoSpaceDN/>
      <w:adjustRightInd/>
      <w:spacing w:before="100" w:beforeAutospacing="1" w:after="100" w:afterAutospacing="1"/>
      <w:textAlignment w:val="auto"/>
    </w:pPr>
    <w:rPr>
      <w:rFonts w:ascii="Arial Narrow" w:hAnsi="Arial Narrow" w:cs="Arial Narrow"/>
      <w:sz w:val="24"/>
      <w:szCs w:val="24"/>
    </w:rPr>
  </w:style>
  <w:style w:type="character" w:customStyle="1" w:styleId="longtext">
    <w:name w:val="long_text"/>
    <w:basedOn w:val="Predvolenpsmoodseku"/>
    <w:rsid w:val="00B352D7"/>
  </w:style>
  <w:style w:type="character" w:styleId="Zvraznenie">
    <w:name w:val="Emphasis"/>
    <w:qFormat/>
    <w:rsid w:val="00B352D7"/>
    <w:rPr>
      <w:b/>
      <w:bCs/>
      <w:i w:val="0"/>
      <w:iCs w:val="0"/>
    </w:rPr>
  </w:style>
  <w:style w:type="character" w:styleId="Odkaznakomentr">
    <w:name w:val="annotation reference"/>
    <w:semiHidden/>
    <w:rsid w:val="00DB769E"/>
    <w:rPr>
      <w:sz w:val="16"/>
      <w:szCs w:val="16"/>
    </w:rPr>
  </w:style>
  <w:style w:type="paragraph" w:styleId="Textkomentra">
    <w:name w:val="annotation text"/>
    <w:basedOn w:val="Normlny"/>
    <w:link w:val="TextkomentraChar"/>
    <w:semiHidden/>
    <w:rsid w:val="00DB769E"/>
  </w:style>
  <w:style w:type="paragraph" w:styleId="Predmetkomentra">
    <w:name w:val="annotation subject"/>
    <w:basedOn w:val="Textkomentra"/>
    <w:next w:val="Textkomentra"/>
    <w:semiHidden/>
    <w:rsid w:val="00DB769E"/>
    <w:rPr>
      <w:b/>
      <w:bCs/>
    </w:rPr>
  </w:style>
  <w:style w:type="paragraph" w:styleId="Textbubliny">
    <w:name w:val="Balloon Text"/>
    <w:basedOn w:val="Normlny"/>
    <w:semiHidden/>
    <w:rsid w:val="00DB769E"/>
    <w:rPr>
      <w:rFonts w:ascii="Tahoma" w:hAnsi="Tahoma" w:cs="Tahoma"/>
      <w:sz w:val="16"/>
      <w:szCs w:val="16"/>
    </w:rPr>
  </w:style>
  <w:style w:type="character" w:customStyle="1" w:styleId="hps">
    <w:name w:val="hps"/>
    <w:basedOn w:val="Predvolenpsmoodseku"/>
    <w:rsid w:val="00FC2AE2"/>
  </w:style>
  <w:style w:type="paragraph" w:styleId="PredformtovanHTML">
    <w:name w:val="HTML Preformatted"/>
    <w:basedOn w:val="Normlny"/>
    <w:rsid w:val="0031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table" w:styleId="Mriekatabuky">
    <w:name w:val="Table Grid"/>
    <w:basedOn w:val="Normlnatabuka"/>
    <w:rsid w:val="009A6310"/>
    <w:rPr>
      <w:rFonts w:ascii="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text">
    <w:name w:val="reference-text"/>
    <w:rsid w:val="007C0DCD"/>
    <w:rPr>
      <w:rFonts w:cs="Times New Roman"/>
    </w:rPr>
  </w:style>
  <w:style w:type="character" w:customStyle="1" w:styleId="st">
    <w:name w:val="st"/>
    <w:rsid w:val="007C0DCD"/>
    <w:rPr>
      <w:rFonts w:cs="Times New Roman"/>
    </w:rPr>
  </w:style>
  <w:style w:type="paragraph" w:customStyle="1" w:styleId="Zkladntextodsazen31">
    <w:name w:val="Základní text odsazený 31"/>
    <w:basedOn w:val="Normlny"/>
    <w:rsid w:val="0086039A"/>
    <w:pPr>
      <w:widowControl w:val="0"/>
      <w:suppressAutoHyphens/>
      <w:overflowPunct/>
      <w:autoSpaceDE/>
      <w:autoSpaceDN/>
      <w:adjustRightInd/>
      <w:spacing w:after="120"/>
      <w:ind w:left="283"/>
      <w:textAlignment w:val="auto"/>
    </w:pPr>
    <w:rPr>
      <w:kern w:val="1"/>
      <w:sz w:val="16"/>
      <w:szCs w:val="16"/>
    </w:rPr>
  </w:style>
  <w:style w:type="character" w:customStyle="1" w:styleId="CharChar1">
    <w:name w:val="Char Char1"/>
    <w:semiHidden/>
    <w:rsid w:val="006567CA"/>
    <w:rPr>
      <w:lang w:eastAsia="en-US"/>
    </w:rPr>
  </w:style>
  <w:style w:type="character" w:customStyle="1" w:styleId="TextkomentraChar">
    <w:name w:val="Text komentára Char"/>
    <w:link w:val="Textkomentra"/>
    <w:locked/>
    <w:rsid w:val="00AC279A"/>
    <w:rPr>
      <w:lang w:val="sk-SK" w:eastAsia="sk-SK" w:bidi="ar-SA"/>
    </w:rPr>
  </w:style>
  <w:style w:type="paragraph" w:customStyle="1" w:styleId="Odsekzoznamu10">
    <w:name w:val="Odsek zoznamu1"/>
    <w:basedOn w:val="Normlny"/>
    <w:rsid w:val="00E52409"/>
    <w:pPr>
      <w:overflowPunct/>
      <w:autoSpaceDE/>
      <w:autoSpaceDN/>
      <w:adjustRightInd/>
      <w:spacing w:after="200" w:line="276" w:lineRule="auto"/>
      <w:ind w:left="720"/>
      <w:textAlignment w:val="auto"/>
    </w:pPr>
    <w:rPr>
      <w:rFonts w:ascii="Calibri" w:hAnsi="Calibri"/>
      <w:sz w:val="22"/>
      <w:szCs w:val="22"/>
    </w:rPr>
  </w:style>
  <w:style w:type="paragraph" w:customStyle="1" w:styleId="ELLitseznam">
    <w:name w:val="EL Lit seznam"/>
    <w:basedOn w:val="Normlny"/>
    <w:rsid w:val="004C7647"/>
    <w:pPr>
      <w:numPr>
        <w:ilvl w:val="1"/>
        <w:numId w:val="7"/>
      </w:numPr>
      <w:tabs>
        <w:tab w:val="num" w:pos="567"/>
      </w:tabs>
      <w:overflowPunct/>
      <w:autoSpaceDE/>
      <w:autoSpaceDN/>
      <w:adjustRightInd/>
      <w:spacing w:after="80"/>
      <w:ind w:left="567" w:hanging="567"/>
      <w:textAlignment w:val="auto"/>
    </w:pPr>
    <w:rPr>
      <w:sz w:val="24"/>
      <w:szCs w:val="24"/>
      <w:lang w:val="cs-CZ" w:eastAsia="cs-CZ"/>
    </w:rPr>
  </w:style>
  <w:style w:type="paragraph" w:customStyle="1" w:styleId="DiLitseznam">
    <w:name w:val="Di Lit seznam"/>
    <w:basedOn w:val="ELLitseznam"/>
    <w:rsid w:val="004C7647"/>
  </w:style>
  <w:style w:type="paragraph" w:customStyle="1" w:styleId="BodyTextIndent1">
    <w:name w:val="Body Text Indent1"/>
    <w:basedOn w:val="Normlny"/>
    <w:link w:val="BodyTextIndentChar"/>
    <w:rsid w:val="00DA449C"/>
    <w:pPr>
      <w:overflowPunct/>
      <w:autoSpaceDE/>
      <w:autoSpaceDN/>
      <w:adjustRightInd/>
      <w:spacing w:line="360" w:lineRule="auto"/>
      <w:ind w:firstLine="709"/>
      <w:jc w:val="both"/>
      <w:textAlignment w:val="auto"/>
    </w:pPr>
    <w:rPr>
      <w:sz w:val="24"/>
      <w:lang w:val="cs-CZ" w:eastAsia="cs-CZ"/>
    </w:rPr>
  </w:style>
  <w:style w:type="character" w:customStyle="1" w:styleId="BodyTextIndentChar">
    <w:name w:val="Body Text Indent Char"/>
    <w:link w:val="BodyTextIndent1"/>
    <w:semiHidden/>
    <w:rsid w:val="00DA449C"/>
    <w:rPr>
      <w:sz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9705">
      <w:bodyDiv w:val="1"/>
      <w:marLeft w:val="0"/>
      <w:marRight w:val="0"/>
      <w:marTop w:val="0"/>
      <w:marBottom w:val="0"/>
      <w:divBdr>
        <w:top w:val="none" w:sz="0" w:space="0" w:color="auto"/>
        <w:left w:val="none" w:sz="0" w:space="0" w:color="auto"/>
        <w:bottom w:val="none" w:sz="0" w:space="0" w:color="auto"/>
        <w:right w:val="none" w:sz="0" w:space="0" w:color="auto"/>
      </w:divBdr>
    </w:div>
    <w:div w:id="300162600">
      <w:bodyDiv w:val="1"/>
      <w:marLeft w:val="0"/>
      <w:marRight w:val="0"/>
      <w:marTop w:val="0"/>
      <w:marBottom w:val="0"/>
      <w:divBdr>
        <w:top w:val="none" w:sz="0" w:space="0" w:color="auto"/>
        <w:left w:val="none" w:sz="0" w:space="0" w:color="auto"/>
        <w:bottom w:val="none" w:sz="0" w:space="0" w:color="auto"/>
        <w:right w:val="none" w:sz="0" w:space="0" w:color="auto"/>
      </w:divBdr>
    </w:div>
    <w:div w:id="738819827">
      <w:bodyDiv w:val="1"/>
      <w:marLeft w:val="80"/>
      <w:marRight w:val="80"/>
      <w:marTop w:val="80"/>
      <w:marBottom w:val="80"/>
      <w:divBdr>
        <w:top w:val="none" w:sz="0" w:space="0" w:color="auto"/>
        <w:left w:val="none" w:sz="0" w:space="0" w:color="auto"/>
        <w:bottom w:val="none" w:sz="0" w:space="0" w:color="auto"/>
        <w:right w:val="none" w:sz="0" w:space="0" w:color="auto"/>
      </w:divBdr>
      <w:divsChild>
        <w:div w:id="245770517">
          <w:marLeft w:val="0"/>
          <w:marRight w:val="0"/>
          <w:marTop w:val="0"/>
          <w:marBottom w:val="0"/>
          <w:divBdr>
            <w:top w:val="none" w:sz="0" w:space="0" w:color="auto"/>
            <w:left w:val="none" w:sz="0" w:space="0" w:color="auto"/>
            <w:bottom w:val="none" w:sz="0" w:space="0" w:color="auto"/>
            <w:right w:val="none" w:sz="0" w:space="0" w:color="auto"/>
          </w:divBdr>
          <w:divsChild>
            <w:div w:id="499200084">
              <w:marLeft w:val="0"/>
              <w:marRight w:val="0"/>
              <w:marTop w:val="0"/>
              <w:marBottom w:val="0"/>
              <w:divBdr>
                <w:top w:val="single" w:sz="4" w:space="0" w:color="999999"/>
                <w:left w:val="single" w:sz="4" w:space="0" w:color="999999"/>
                <w:bottom w:val="single" w:sz="4" w:space="0" w:color="999999"/>
                <w:right w:val="single" w:sz="4" w:space="0" w:color="999999"/>
              </w:divBdr>
              <w:divsChild>
                <w:div w:id="753629840">
                  <w:marLeft w:val="0"/>
                  <w:marRight w:val="0"/>
                  <w:marTop w:val="0"/>
                  <w:marBottom w:val="0"/>
                  <w:divBdr>
                    <w:top w:val="none" w:sz="0" w:space="0" w:color="auto"/>
                    <w:left w:val="none" w:sz="0" w:space="0" w:color="auto"/>
                    <w:bottom w:val="none" w:sz="0" w:space="0" w:color="auto"/>
                    <w:right w:val="none" w:sz="0" w:space="0" w:color="auto"/>
                  </w:divBdr>
                  <w:divsChild>
                    <w:div w:id="187717419">
                      <w:marLeft w:val="0"/>
                      <w:marRight w:val="0"/>
                      <w:marTop w:val="0"/>
                      <w:marBottom w:val="0"/>
                      <w:divBdr>
                        <w:top w:val="none" w:sz="0" w:space="0" w:color="auto"/>
                        <w:left w:val="none" w:sz="0" w:space="0" w:color="auto"/>
                        <w:bottom w:val="none" w:sz="0" w:space="0" w:color="auto"/>
                        <w:right w:val="none" w:sz="0" w:space="0" w:color="auto"/>
                      </w:divBdr>
                      <w:divsChild>
                        <w:div w:id="460616522">
                          <w:marLeft w:val="0"/>
                          <w:marRight w:val="0"/>
                          <w:marTop w:val="0"/>
                          <w:marBottom w:val="0"/>
                          <w:divBdr>
                            <w:top w:val="single" w:sz="4" w:space="5" w:color="CCCCCC"/>
                            <w:left w:val="none" w:sz="0" w:space="0" w:color="auto"/>
                            <w:bottom w:val="none" w:sz="0" w:space="0" w:color="auto"/>
                            <w:right w:val="none" w:sz="0" w:space="0" w:color="auto"/>
                          </w:divBdr>
                          <w:divsChild>
                            <w:div w:id="1590313322">
                              <w:marLeft w:val="80"/>
                              <w:marRight w:val="80"/>
                              <w:marTop w:val="80"/>
                              <w:marBottom w:val="80"/>
                              <w:divBdr>
                                <w:top w:val="none" w:sz="0" w:space="0" w:color="auto"/>
                                <w:left w:val="none" w:sz="0" w:space="0" w:color="auto"/>
                                <w:bottom w:val="none" w:sz="0" w:space="0" w:color="auto"/>
                                <w:right w:val="none" w:sz="0" w:space="0" w:color="auto"/>
                              </w:divBdr>
                              <w:divsChild>
                                <w:div w:id="46150752">
                                  <w:marLeft w:val="0"/>
                                  <w:marRight w:val="0"/>
                                  <w:marTop w:val="0"/>
                                  <w:marBottom w:val="0"/>
                                  <w:divBdr>
                                    <w:top w:val="none" w:sz="0" w:space="0" w:color="auto"/>
                                    <w:left w:val="none" w:sz="0" w:space="0" w:color="auto"/>
                                    <w:bottom w:val="none" w:sz="0" w:space="0" w:color="auto"/>
                                    <w:right w:val="none" w:sz="0" w:space="0" w:color="auto"/>
                                  </w:divBdr>
                                  <w:divsChild>
                                    <w:div w:id="86166829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000046">
      <w:bodyDiv w:val="1"/>
      <w:marLeft w:val="0"/>
      <w:marRight w:val="0"/>
      <w:marTop w:val="0"/>
      <w:marBottom w:val="0"/>
      <w:divBdr>
        <w:top w:val="none" w:sz="0" w:space="0" w:color="auto"/>
        <w:left w:val="none" w:sz="0" w:space="0" w:color="auto"/>
        <w:bottom w:val="none" w:sz="0" w:space="0" w:color="auto"/>
        <w:right w:val="none" w:sz="0" w:space="0" w:color="auto"/>
      </w:divBdr>
    </w:div>
    <w:div w:id="2026592984">
      <w:bodyDiv w:val="1"/>
      <w:marLeft w:val="0"/>
      <w:marRight w:val="0"/>
      <w:marTop w:val="0"/>
      <w:marBottom w:val="0"/>
      <w:divBdr>
        <w:top w:val="none" w:sz="0" w:space="0" w:color="auto"/>
        <w:left w:val="none" w:sz="0" w:space="0" w:color="auto"/>
        <w:bottom w:val="none" w:sz="0" w:space="0" w:color="auto"/>
        <w:right w:val="none" w:sz="0" w:space="0" w:color="auto"/>
      </w:divBdr>
    </w:div>
    <w:div w:id="20364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LOŽEK V</vt:lpstr>
    </vt:vector>
  </TitlesOfParts>
  <Company/>
  <LinksUpToDate>false</LinksUpToDate>
  <CharactersWithSpaces>11254</CharactersWithSpaces>
  <SharedDoc>false</SharedDoc>
  <HLinks>
    <vt:vector size="18" baseType="variant">
      <vt:variant>
        <vt:i4>5505068</vt:i4>
      </vt:variant>
      <vt:variant>
        <vt:i4>6</vt:i4>
      </vt:variant>
      <vt:variant>
        <vt:i4>0</vt:i4>
      </vt:variant>
      <vt:variant>
        <vt:i4>5</vt:i4>
      </vt:variant>
      <vt:variant>
        <vt:lpwstr>mailto:milos.bacik@ku.sk</vt:lpwstr>
      </vt:variant>
      <vt:variant>
        <vt:lpwstr/>
      </vt:variant>
      <vt:variant>
        <vt:i4>6619244</vt:i4>
      </vt:variant>
      <vt:variant>
        <vt:i4>3</vt:i4>
      </vt:variant>
      <vt:variant>
        <vt:i4>0</vt:i4>
      </vt:variant>
      <vt:variant>
        <vt:i4>5</vt:i4>
      </vt:variant>
      <vt:variant>
        <vt:lpwstr>http://www.sac.sa.edu.au/Library/Library/Bibliography/bibliography.htm</vt:lpwstr>
      </vt:variant>
      <vt:variant>
        <vt:lpwstr/>
      </vt:variant>
      <vt:variant>
        <vt:i4>4849742</vt:i4>
      </vt:variant>
      <vt:variant>
        <vt:i4>0</vt:i4>
      </vt:variant>
      <vt:variant>
        <vt:i4>0</vt:i4>
      </vt:variant>
      <vt:variant>
        <vt:i4>5</vt:i4>
      </vt:variant>
      <vt:variant>
        <vt:lpwstr>http://www.suburbanizace.cz/analyzy/Novotny,_L._(2011)_Regiony_najvacsich_slovenskych_miest_v_modeloch_urbanneho_vyvoja.pdf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LOŽEK V</dc:title>
  <dc:creator>KILLROY</dc:creator>
  <cp:lastModifiedBy>PC_Novotny</cp:lastModifiedBy>
  <cp:revision>3</cp:revision>
  <cp:lastPrinted>2013-08-10T17:07:00Z</cp:lastPrinted>
  <dcterms:created xsi:type="dcterms:W3CDTF">2017-03-03T11:49:00Z</dcterms:created>
  <dcterms:modified xsi:type="dcterms:W3CDTF">2017-03-03T11:50:00Z</dcterms:modified>
</cp:coreProperties>
</file>