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00" w:type="dxa"/>
        <w:tblInd w:w="141" w:type="dxa"/>
        <w:tblLayout w:type="fixed"/>
        <w:tblCellMar>
          <w:left w:w="141" w:type="dxa"/>
          <w:right w:w="141" w:type="dxa"/>
        </w:tblCellMar>
        <w:tblLook w:val="0000" w:firstRow="0" w:lastRow="0" w:firstColumn="0" w:lastColumn="0" w:noHBand="0" w:noVBand="0"/>
      </w:tblPr>
      <w:tblGrid>
        <w:gridCol w:w="2246"/>
        <w:gridCol w:w="1174"/>
        <w:gridCol w:w="1080"/>
        <w:gridCol w:w="1440"/>
        <w:gridCol w:w="3060"/>
      </w:tblGrid>
      <w:tr w:rsidR="00585A57" w:rsidRPr="0069409C" w:rsidTr="000A3FAF">
        <w:trPr>
          <w:trHeight w:val="1048"/>
        </w:trPr>
        <w:tc>
          <w:tcPr>
            <w:tcW w:w="9000" w:type="dxa"/>
            <w:gridSpan w:val="5"/>
            <w:tcBorders>
              <w:top w:val="double" w:sz="12" w:space="0" w:color="000000"/>
              <w:left w:val="double" w:sz="12" w:space="0" w:color="000000"/>
              <w:bottom w:val="single" w:sz="4" w:space="0" w:color="FFFFFF"/>
              <w:right w:val="double" w:sz="12" w:space="0" w:color="000000"/>
            </w:tcBorders>
          </w:tcPr>
          <w:p w:rsidR="00585A57" w:rsidRPr="0069409C" w:rsidRDefault="00585A57" w:rsidP="001A159F">
            <w:pPr>
              <w:tabs>
                <w:tab w:val="left" w:pos="6255"/>
              </w:tabs>
              <w:jc w:val="center"/>
              <w:rPr>
                <w:b/>
                <w:lang w:val="en-GB"/>
              </w:rPr>
            </w:pPr>
            <w:bookmarkStart w:id="0" w:name="_Toc272999944"/>
            <w:r w:rsidRPr="0069409C">
              <w:rPr>
                <w:b/>
                <w:lang w:val="en-GB"/>
              </w:rPr>
              <w:t>ESA STUDY CONTRACT REPORT</w:t>
            </w:r>
            <w:bookmarkEnd w:id="0"/>
          </w:p>
          <w:p w:rsidR="00585A57" w:rsidRPr="0069409C" w:rsidRDefault="00585A57" w:rsidP="00AE268A">
            <w:pPr>
              <w:spacing w:after="0"/>
              <w:jc w:val="center"/>
              <w:rPr>
                <w:b/>
                <w:sz w:val="28"/>
                <w:lang w:val="en-GB"/>
              </w:rPr>
            </w:pPr>
            <w:bookmarkStart w:id="1" w:name="OLE_LINK145"/>
            <w:r w:rsidRPr="0069409C">
              <w:rPr>
                <w:b/>
                <w:sz w:val="28"/>
                <w:lang w:val="en-GB"/>
              </w:rPr>
              <w:t xml:space="preserve">Deliverable 6 under WP4: </w:t>
            </w:r>
          </w:p>
          <w:p w:rsidR="00585A57" w:rsidRPr="0069409C" w:rsidRDefault="00585A57" w:rsidP="00AE268A">
            <w:pPr>
              <w:spacing w:after="0"/>
              <w:jc w:val="center"/>
              <w:rPr>
                <w:lang w:val="en-GB"/>
              </w:rPr>
            </w:pPr>
            <w:r w:rsidRPr="0069409C">
              <w:rPr>
                <w:b/>
                <w:sz w:val="28"/>
                <w:lang w:val="en-GB"/>
              </w:rPr>
              <w:t>Roadmap report on implementation of the toolbox</w:t>
            </w:r>
            <w:bookmarkEnd w:id="1"/>
          </w:p>
        </w:tc>
      </w:tr>
      <w:tr w:rsidR="00585A57" w:rsidRPr="0069409C" w:rsidTr="000A3FAF">
        <w:tc>
          <w:tcPr>
            <w:tcW w:w="2246" w:type="dxa"/>
            <w:tcBorders>
              <w:top w:val="single" w:sz="4" w:space="0" w:color="000000"/>
              <w:left w:val="double" w:sz="12" w:space="0" w:color="000000"/>
              <w:bottom w:val="single" w:sz="4" w:space="0" w:color="FFFFFF"/>
            </w:tcBorders>
          </w:tcPr>
          <w:p w:rsidR="00585A57" w:rsidRPr="0069409C" w:rsidRDefault="00585A57" w:rsidP="000A3FAF">
            <w:pPr>
              <w:rPr>
                <w:lang w:val="en-GB"/>
              </w:rPr>
            </w:pPr>
            <w:r w:rsidRPr="0069409C">
              <w:rPr>
                <w:lang w:val="en-GB"/>
              </w:rPr>
              <w:t>ESA Contract No:</w:t>
            </w:r>
          </w:p>
          <w:p w:rsidR="00585A57" w:rsidRPr="0069409C" w:rsidRDefault="00585A57" w:rsidP="00DA4BE1">
            <w:pPr>
              <w:rPr>
                <w:lang w:val="en-GB"/>
              </w:rPr>
            </w:pPr>
            <w:bookmarkStart w:id="2" w:name="OLE_LINK7"/>
            <w:bookmarkStart w:id="3" w:name="OLE_LINK8"/>
            <w:bookmarkStart w:id="4" w:name="OLE_LINK144"/>
            <w:r w:rsidRPr="0069409C">
              <w:rPr>
                <w:lang w:val="en-GB"/>
              </w:rPr>
              <w:t>4000117034/16/NL/NDe</w:t>
            </w:r>
            <w:bookmarkEnd w:id="2"/>
            <w:bookmarkEnd w:id="3"/>
            <w:bookmarkEnd w:id="4"/>
          </w:p>
        </w:tc>
        <w:tc>
          <w:tcPr>
            <w:tcW w:w="3694" w:type="dxa"/>
            <w:gridSpan w:val="3"/>
            <w:tcBorders>
              <w:top w:val="single" w:sz="4" w:space="0" w:color="000000"/>
              <w:left w:val="single" w:sz="4" w:space="0" w:color="000000"/>
              <w:bottom w:val="single" w:sz="4" w:space="0" w:color="FFFFFF"/>
            </w:tcBorders>
          </w:tcPr>
          <w:p w:rsidR="00585A57" w:rsidRPr="0069409C" w:rsidRDefault="00585A57" w:rsidP="000A3FAF">
            <w:pPr>
              <w:rPr>
                <w:lang w:val="en-GB"/>
              </w:rPr>
            </w:pPr>
            <w:r w:rsidRPr="0069409C">
              <w:rPr>
                <w:lang w:val="en-GB"/>
              </w:rPr>
              <w:t xml:space="preserve">SUBJECT: </w:t>
            </w:r>
            <w:r w:rsidRPr="0069409C">
              <w:rPr>
                <w:b/>
                <w:lang w:val="en-GB"/>
              </w:rPr>
              <w:t>SURGE</w:t>
            </w:r>
            <w:r w:rsidRPr="0069409C">
              <w:rPr>
                <w:lang w:val="en-GB"/>
              </w:rPr>
              <w:t>: Simulating the cooling effect of urban greenery based on solar radiation modelling and a new generation of ESA sensors</w:t>
            </w:r>
          </w:p>
        </w:tc>
        <w:tc>
          <w:tcPr>
            <w:tcW w:w="3060" w:type="dxa"/>
            <w:tcBorders>
              <w:top w:val="single" w:sz="4" w:space="0" w:color="000000"/>
              <w:left w:val="single" w:sz="4" w:space="0" w:color="000000"/>
              <w:bottom w:val="single" w:sz="4" w:space="0" w:color="FFFFFF"/>
              <w:right w:val="double" w:sz="12" w:space="0" w:color="000000"/>
            </w:tcBorders>
          </w:tcPr>
          <w:p w:rsidR="00585A57" w:rsidRPr="0069409C" w:rsidRDefault="00585A57" w:rsidP="000A3FAF">
            <w:pPr>
              <w:rPr>
                <w:lang w:val="en-GB"/>
              </w:rPr>
            </w:pPr>
            <w:r w:rsidRPr="0069409C">
              <w:rPr>
                <w:lang w:val="en-GB"/>
              </w:rPr>
              <w:t>CONTRACTOR:</w:t>
            </w:r>
          </w:p>
          <w:p w:rsidR="00585A57" w:rsidRPr="0069409C" w:rsidRDefault="00585A57" w:rsidP="000A3FAF">
            <w:pPr>
              <w:rPr>
                <w:lang w:val="en-GB"/>
              </w:rPr>
            </w:pPr>
            <w:r w:rsidRPr="0069409C">
              <w:rPr>
                <w:lang w:val="en-GB"/>
              </w:rPr>
              <w:t>Pavol Jozef Šafárik University in Košice, Institute of Geography</w:t>
            </w:r>
          </w:p>
        </w:tc>
      </w:tr>
      <w:tr w:rsidR="00585A57" w:rsidRPr="0069409C" w:rsidTr="000A3FAF">
        <w:trPr>
          <w:trHeight w:val="1048"/>
        </w:trPr>
        <w:tc>
          <w:tcPr>
            <w:tcW w:w="2246" w:type="dxa"/>
            <w:tcBorders>
              <w:top w:val="single" w:sz="4" w:space="0" w:color="000000"/>
              <w:left w:val="double" w:sz="12" w:space="0" w:color="000000"/>
              <w:bottom w:val="single" w:sz="4" w:space="0" w:color="FFFFFF"/>
            </w:tcBorders>
          </w:tcPr>
          <w:p w:rsidR="00585A57" w:rsidRPr="0069409C" w:rsidRDefault="00585A57" w:rsidP="000A3FAF">
            <w:pPr>
              <w:rPr>
                <w:lang w:val="en-GB"/>
              </w:rPr>
            </w:pPr>
            <w:r w:rsidRPr="0069409C">
              <w:rPr>
                <w:lang w:val="en-GB"/>
              </w:rPr>
              <w:t>* ESA CR(  )No:</w:t>
            </w:r>
          </w:p>
          <w:p w:rsidR="00585A57" w:rsidRPr="0069409C" w:rsidRDefault="00585A57" w:rsidP="000A3FAF">
            <w:pPr>
              <w:rPr>
                <w:lang w:val="en-GB"/>
              </w:rPr>
            </w:pPr>
          </w:p>
        </w:tc>
        <w:tc>
          <w:tcPr>
            <w:tcW w:w="1174" w:type="dxa"/>
            <w:tcBorders>
              <w:top w:val="single" w:sz="8" w:space="0" w:color="000000"/>
              <w:bottom w:val="single" w:sz="4" w:space="0" w:color="FFFFFF"/>
            </w:tcBorders>
          </w:tcPr>
          <w:p w:rsidR="00585A57" w:rsidRPr="0069409C" w:rsidRDefault="00585A57" w:rsidP="000A3FAF">
            <w:pPr>
              <w:rPr>
                <w:lang w:val="en-GB"/>
              </w:rPr>
            </w:pPr>
          </w:p>
        </w:tc>
        <w:tc>
          <w:tcPr>
            <w:tcW w:w="2520" w:type="dxa"/>
            <w:gridSpan w:val="2"/>
            <w:tcBorders>
              <w:top w:val="single" w:sz="4" w:space="0" w:color="000000"/>
              <w:left w:val="single" w:sz="8" w:space="0" w:color="000000"/>
              <w:bottom w:val="single" w:sz="4" w:space="0" w:color="FFFFFF"/>
            </w:tcBorders>
          </w:tcPr>
          <w:p w:rsidR="00585A57" w:rsidRPr="0069409C" w:rsidRDefault="00585A57" w:rsidP="000A3FAF">
            <w:pPr>
              <w:rPr>
                <w:lang w:val="en-GB"/>
              </w:rPr>
            </w:pPr>
            <w:r w:rsidRPr="0069409C">
              <w:rPr>
                <w:lang w:val="en-GB"/>
              </w:rPr>
              <w:t>No. of Volumes:. 1</w:t>
            </w:r>
          </w:p>
          <w:p w:rsidR="00585A57" w:rsidRPr="0069409C" w:rsidRDefault="00585A57" w:rsidP="00AE268A">
            <w:pPr>
              <w:rPr>
                <w:lang w:val="en-GB"/>
              </w:rPr>
            </w:pPr>
            <w:r w:rsidRPr="0069409C">
              <w:rPr>
                <w:lang w:val="en-GB"/>
              </w:rPr>
              <w:t>This is Volume No: 1.0</w:t>
            </w:r>
          </w:p>
        </w:tc>
        <w:tc>
          <w:tcPr>
            <w:tcW w:w="3060" w:type="dxa"/>
            <w:tcBorders>
              <w:top w:val="single" w:sz="4" w:space="0" w:color="000000"/>
              <w:left w:val="single" w:sz="4" w:space="0" w:color="000000"/>
              <w:bottom w:val="single" w:sz="4" w:space="0" w:color="FFFFFF"/>
              <w:right w:val="double" w:sz="12" w:space="0" w:color="000000"/>
            </w:tcBorders>
          </w:tcPr>
          <w:p w:rsidR="00585A57" w:rsidRPr="0069409C" w:rsidRDefault="00585A57" w:rsidP="000A3FAF">
            <w:pPr>
              <w:rPr>
                <w:lang w:val="en-GB"/>
              </w:rPr>
            </w:pPr>
            <w:r w:rsidRPr="0069409C">
              <w:rPr>
                <w:lang w:val="en-GB"/>
              </w:rPr>
              <w:t>CONTRACTOR’S REFERENCE:</w:t>
            </w:r>
          </w:p>
          <w:p w:rsidR="00585A57" w:rsidRPr="0069409C" w:rsidRDefault="00585A57" w:rsidP="000A3FAF">
            <w:pPr>
              <w:rPr>
                <w:lang w:val="en-GB"/>
              </w:rPr>
            </w:pPr>
          </w:p>
        </w:tc>
      </w:tr>
      <w:tr w:rsidR="00585A57" w:rsidRPr="0069409C" w:rsidTr="000A3FAF">
        <w:trPr>
          <w:trHeight w:val="3409"/>
        </w:trPr>
        <w:tc>
          <w:tcPr>
            <w:tcW w:w="9000" w:type="dxa"/>
            <w:gridSpan w:val="5"/>
            <w:tcBorders>
              <w:top w:val="single" w:sz="4" w:space="0" w:color="000000"/>
              <w:left w:val="double" w:sz="12" w:space="0" w:color="000000"/>
              <w:bottom w:val="single" w:sz="4" w:space="0" w:color="FFFFFF"/>
              <w:right w:val="double" w:sz="12" w:space="0" w:color="000000"/>
            </w:tcBorders>
          </w:tcPr>
          <w:p w:rsidR="00585A57" w:rsidRPr="0069409C" w:rsidRDefault="00585A57" w:rsidP="000A3FAF">
            <w:pPr>
              <w:rPr>
                <w:lang w:val="en-GB"/>
              </w:rPr>
            </w:pPr>
            <w:r w:rsidRPr="0069409C">
              <w:rPr>
                <w:lang w:val="en-GB"/>
              </w:rPr>
              <w:t>ABSTRACT:</w:t>
            </w:r>
          </w:p>
          <w:p w:rsidR="00585A57" w:rsidRPr="0069409C" w:rsidRDefault="00585A57" w:rsidP="00D352C2">
            <w:pPr>
              <w:jc w:val="both"/>
              <w:rPr>
                <w:lang w:val="en-GB"/>
              </w:rPr>
            </w:pPr>
            <w:r w:rsidRPr="0069409C">
              <w:rPr>
                <w:lang w:val="en-GB"/>
              </w:rPr>
              <w:t xml:space="preserve">This report presents a description of the roadmap for a specialized software toolbox called </w:t>
            </w:r>
            <w:r w:rsidR="00303494" w:rsidRPr="00303494">
              <w:rPr>
                <w:rFonts w:ascii="Courier New" w:hAnsi="Courier New"/>
                <w:lang w:val="en-GB"/>
              </w:rPr>
              <w:t>r.lst</w:t>
            </w:r>
            <w:r w:rsidRPr="0069409C">
              <w:rPr>
                <w:lang w:val="en-GB"/>
              </w:rPr>
              <w:t xml:space="preserve"> implemented in open-source  GRASS GIS. This report summarizes the findings and methods developed within this project. The roadmap suggest a 2-year period for the software development and implementation divided into 3 work</w:t>
            </w:r>
            <w:r w:rsidR="0069409C" w:rsidRPr="0069409C">
              <w:rPr>
                <w:lang w:val="en-GB"/>
              </w:rPr>
              <w:t xml:space="preserve"> </w:t>
            </w:r>
            <w:r w:rsidRPr="0069409C">
              <w:rPr>
                <w:lang w:val="en-GB"/>
              </w:rPr>
              <w:t xml:space="preserve">packages with several subtasks. These subtasks include software design and coding, software testing and verification using validation datasets and implementation in GRASS GIS. </w:t>
            </w:r>
            <w:r w:rsidR="0069409C" w:rsidRPr="0069409C">
              <w:rPr>
                <w:lang w:val="en-GB"/>
              </w:rPr>
              <w:t>We suggest f</w:t>
            </w:r>
            <w:r w:rsidRPr="0069409C">
              <w:rPr>
                <w:lang w:val="en-GB"/>
              </w:rPr>
              <w:t>urther development based on the Tangible Landscape concept that should improve the communication and data interaction between user and model leading to increased applicability of the model in urban planning and city management.</w:t>
            </w:r>
          </w:p>
          <w:p w:rsidR="00585A57" w:rsidRPr="0069409C" w:rsidRDefault="00585A57" w:rsidP="00D352C2">
            <w:pPr>
              <w:jc w:val="both"/>
              <w:rPr>
                <w:highlight w:val="yellow"/>
                <w:lang w:val="en-GB"/>
              </w:rPr>
            </w:pPr>
          </w:p>
          <w:p w:rsidR="00585A57" w:rsidRPr="0069409C" w:rsidRDefault="00585A57" w:rsidP="00D352C2">
            <w:pPr>
              <w:jc w:val="both"/>
              <w:rPr>
                <w:lang w:val="en-GB"/>
              </w:rPr>
            </w:pPr>
          </w:p>
        </w:tc>
      </w:tr>
      <w:tr w:rsidR="00585A57" w:rsidRPr="0069409C" w:rsidTr="000A3FAF">
        <w:tc>
          <w:tcPr>
            <w:tcW w:w="9000" w:type="dxa"/>
            <w:gridSpan w:val="5"/>
            <w:tcBorders>
              <w:top w:val="single" w:sz="4" w:space="0" w:color="000000"/>
              <w:left w:val="double" w:sz="12" w:space="0" w:color="000000"/>
              <w:bottom w:val="single" w:sz="4" w:space="0" w:color="FFFFFF"/>
              <w:right w:val="double" w:sz="12" w:space="0" w:color="000000"/>
            </w:tcBorders>
          </w:tcPr>
          <w:p w:rsidR="00585A57" w:rsidRPr="0069409C" w:rsidRDefault="00585A57" w:rsidP="000A3FAF">
            <w:pPr>
              <w:rPr>
                <w:lang w:val="en-GB"/>
              </w:rPr>
            </w:pPr>
            <w:r w:rsidRPr="0069409C">
              <w:rPr>
                <w:lang w:val="en-GB"/>
              </w:rPr>
              <w:t>The work described in this report was done under ESA Contract.  Responsibility for the contents resides in the author or organisation that prepared it.</w:t>
            </w:r>
          </w:p>
        </w:tc>
      </w:tr>
      <w:tr w:rsidR="00585A57" w:rsidRPr="0069409C" w:rsidTr="000A3FAF">
        <w:tc>
          <w:tcPr>
            <w:tcW w:w="9000" w:type="dxa"/>
            <w:gridSpan w:val="5"/>
            <w:tcBorders>
              <w:top w:val="single" w:sz="4" w:space="0" w:color="000000"/>
              <w:left w:val="double" w:sz="12" w:space="0" w:color="000000"/>
              <w:bottom w:val="single" w:sz="4" w:space="0" w:color="FFFFFF"/>
              <w:right w:val="double" w:sz="12" w:space="0" w:color="000000"/>
            </w:tcBorders>
          </w:tcPr>
          <w:p w:rsidR="00585A57" w:rsidRPr="0069409C" w:rsidRDefault="00585A57" w:rsidP="00AE268A">
            <w:pPr>
              <w:rPr>
                <w:lang w:val="en-GB"/>
              </w:rPr>
            </w:pPr>
            <w:r w:rsidRPr="0069409C">
              <w:rPr>
                <w:lang w:val="en-GB"/>
              </w:rPr>
              <w:t>Names of authors: Jaroslav Hofierka</w:t>
            </w:r>
          </w:p>
        </w:tc>
      </w:tr>
      <w:tr w:rsidR="00585A57" w:rsidRPr="0069409C" w:rsidTr="000A3FAF">
        <w:tc>
          <w:tcPr>
            <w:tcW w:w="4500" w:type="dxa"/>
            <w:gridSpan w:val="3"/>
            <w:tcBorders>
              <w:top w:val="single" w:sz="4" w:space="0" w:color="000000"/>
              <w:left w:val="double" w:sz="12" w:space="0" w:color="000000"/>
              <w:bottom w:val="double" w:sz="12" w:space="0" w:color="000000"/>
            </w:tcBorders>
          </w:tcPr>
          <w:p w:rsidR="00585A57" w:rsidRPr="0069409C" w:rsidRDefault="00585A57" w:rsidP="000A3FAF">
            <w:pPr>
              <w:rPr>
                <w:lang w:val="en-GB"/>
              </w:rPr>
            </w:pPr>
            <w:r w:rsidRPr="0069409C">
              <w:rPr>
                <w:lang w:val="en-GB"/>
              </w:rPr>
              <w:t>** NAME OF ESA STUDY MANAGER:</w:t>
            </w:r>
          </w:p>
          <w:p w:rsidR="00585A57" w:rsidRPr="0069409C" w:rsidRDefault="00585A57" w:rsidP="000A3FAF">
            <w:pPr>
              <w:rPr>
                <w:lang w:val="en-GB"/>
              </w:rPr>
            </w:pPr>
            <w:r w:rsidRPr="0069409C">
              <w:rPr>
                <w:lang w:val="en-GB"/>
              </w:rPr>
              <w:t>DIV:</w:t>
            </w:r>
          </w:p>
          <w:p w:rsidR="00585A57" w:rsidRPr="0069409C" w:rsidRDefault="00585A57" w:rsidP="000A3FAF">
            <w:pPr>
              <w:rPr>
                <w:lang w:val="en-GB"/>
              </w:rPr>
            </w:pPr>
            <w:r w:rsidRPr="0069409C">
              <w:rPr>
                <w:lang w:val="en-GB"/>
              </w:rPr>
              <w:t>DIRECTORATE:</w:t>
            </w:r>
          </w:p>
        </w:tc>
        <w:tc>
          <w:tcPr>
            <w:tcW w:w="4500" w:type="dxa"/>
            <w:gridSpan w:val="2"/>
            <w:tcBorders>
              <w:top w:val="single" w:sz="4" w:space="0" w:color="000000"/>
              <w:left w:val="single" w:sz="4" w:space="0" w:color="000000"/>
              <w:bottom w:val="double" w:sz="12" w:space="0" w:color="000000"/>
              <w:right w:val="double" w:sz="12" w:space="0" w:color="000000"/>
            </w:tcBorders>
          </w:tcPr>
          <w:p w:rsidR="00585A57" w:rsidRPr="0069409C" w:rsidRDefault="00585A57" w:rsidP="000A3FAF">
            <w:pPr>
              <w:rPr>
                <w:lang w:val="en-GB"/>
              </w:rPr>
            </w:pPr>
            <w:r w:rsidRPr="0069409C">
              <w:rPr>
                <w:lang w:val="en-GB"/>
              </w:rPr>
              <w:t>** ESA BUDGET HEADING:</w:t>
            </w:r>
          </w:p>
          <w:p w:rsidR="00585A57" w:rsidRPr="0069409C" w:rsidRDefault="00585A57" w:rsidP="000A3FAF">
            <w:pPr>
              <w:rPr>
                <w:lang w:val="en-GB"/>
              </w:rPr>
            </w:pPr>
          </w:p>
        </w:tc>
      </w:tr>
    </w:tbl>
    <w:p w:rsidR="00585A57" w:rsidRPr="0069409C" w:rsidRDefault="00585A57" w:rsidP="00DF018E">
      <w:pPr>
        <w:pStyle w:val="Nadpis1"/>
        <w:spacing w:after="240"/>
        <w:rPr>
          <w:rFonts w:ascii="Times New Roman" w:hAnsi="Times New Roman"/>
          <w:lang w:val="en-GB"/>
        </w:rPr>
      </w:pPr>
      <w:r w:rsidRPr="0069409C">
        <w:rPr>
          <w:rFonts w:ascii="Times New Roman" w:hAnsi="Times New Roman"/>
          <w:lang w:val="en-GB"/>
        </w:rPr>
        <w:lastRenderedPageBreak/>
        <w:t>1 Introduction</w:t>
      </w:r>
    </w:p>
    <w:p w:rsidR="00585A57" w:rsidRPr="0069409C" w:rsidRDefault="00585A57" w:rsidP="00DF018E">
      <w:pPr>
        <w:pStyle w:val="Nadpis2"/>
        <w:numPr>
          <w:ilvl w:val="1"/>
          <w:numId w:val="1"/>
        </w:numPr>
        <w:spacing w:after="240"/>
        <w:rPr>
          <w:rFonts w:ascii="Times New Roman" w:hAnsi="Times New Roman"/>
          <w:lang w:val="en-GB"/>
        </w:rPr>
      </w:pPr>
      <w:r w:rsidRPr="0069409C">
        <w:rPr>
          <w:rFonts w:ascii="Times New Roman" w:hAnsi="Times New Roman"/>
          <w:lang w:val="en-GB"/>
        </w:rPr>
        <w:t>Contractual</w:t>
      </w:r>
    </w:p>
    <w:p w:rsidR="00585A57" w:rsidRPr="0069409C" w:rsidRDefault="00585A57" w:rsidP="001C4D8D">
      <w:pPr>
        <w:jc w:val="both"/>
        <w:rPr>
          <w:lang w:val="en-GB"/>
        </w:rPr>
      </w:pPr>
      <w:r w:rsidRPr="0069409C">
        <w:rPr>
          <w:lang w:val="en-GB"/>
        </w:rPr>
        <w:t xml:space="preserve">This document has been issued by Institute of Geography, P.J. Šafárik University in Košice for European Space Agency under contract Nr. </w:t>
      </w:r>
      <w:bookmarkStart w:id="5" w:name="OLE_LINK12"/>
      <w:bookmarkStart w:id="6" w:name="OLE_LINK13"/>
      <w:r w:rsidRPr="0069409C">
        <w:rPr>
          <w:lang w:val="en-GB"/>
        </w:rPr>
        <w:t xml:space="preserve">4000117034/16/NL/NDe </w:t>
      </w:r>
      <w:bookmarkEnd w:id="5"/>
      <w:bookmarkEnd w:id="6"/>
      <w:r w:rsidRPr="0069409C">
        <w:rPr>
          <w:lang w:val="en-GB"/>
        </w:rPr>
        <w:t>titled “Simulating the cooling effect of urban greenery based on solar radiation modelling and a new generation of ESA sensors (acronym SURGE)”.</w:t>
      </w:r>
    </w:p>
    <w:p w:rsidR="00585A57" w:rsidRPr="0069409C" w:rsidRDefault="00585A57" w:rsidP="00DF018E">
      <w:pPr>
        <w:pStyle w:val="Nadpis2"/>
        <w:numPr>
          <w:ilvl w:val="1"/>
          <w:numId w:val="1"/>
        </w:numPr>
        <w:spacing w:after="240"/>
        <w:rPr>
          <w:rFonts w:ascii="Times New Roman" w:hAnsi="Times New Roman"/>
          <w:lang w:val="en-GB"/>
        </w:rPr>
      </w:pPr>
      <w:r w:rsidRPr="0069409C">
        <w:rPr>
          <w:rFonts w:ascii="Times New Roman" w:hAnsi="Times New Roman"/>
          <w:lang w:val="en-GB"/>
        </w:rPr>
        <w:t>Purpose of the Document</w:t>
      </w:r>
    </w:p>
    <w:p w:rsidR="00585A57" w:rsidRPr="0069409C" w:rsidRDefault="00585A57" w:rsidP="0068023D">
      <w:pPr>
        <w:jc w:val="both"/>
        <w:rPr>
          <w:lang w:val="en-GB"/>
        </w:rPr>
      </w:pPr>
      <w:r w:rsidRPr="0069409C">
        <w:rPr>
          <w:lang w:val="en-GB"/>
        </w:rPr>
        <w:t>This document presents a roadmap for</w:t>
      </w:r>
      <w:r w:rsidR="0069409C" w:rsidRPr="0069409C">
        <w:rPr>
          <w:lang w:val="en-GB"/>
        </w:rPr>
        <w:t xml:space="preserve"> a</w:t>
      </w:r>
      <w:r w:rsidRPr="0069409C">
        <w:rPr>
          <w:lang w:val="en-GB"/>
        </w:rPr>
        <w:t xml:space="preserve"> software toolbox summarizing the findings and developed methods </w:t>
      </w:r>
      <w:r w:rsidR="0069409C" w:rsidRPr="0069409C">
        <w:rPr>
          <w:lang w:val="en-GB"/>
        </w:rPr>
        <w:t>within</w:t>
      </w:r>
      <w:r w:rsidRPr="0069409C">
        <w:rPr>
          <w:lang w:val="en-GB"/>
        </w:rPr>
        <w:t xml:space="preserve"> this project. A product roadmap is a useful tool for software development and implementation because it acts as a strategic plan that describes the likely development of the software over the next period of time. It supports the product’s goals, vision, and priorities, and helps to keep their developer or stakeholders aligned. The specific goal of this report is to propose further development and implementation steps for the software toolbox which will assess cooling effects of urban greenery supported by </w:t>
      </w:r>
      <w:r w:rsidR="0069409C" w:rsidRPr="0069409C">
        <w:rPr>
          <w:lang w:val="en-GB"/>
        </w:rPr>
        <w:t>various</w:t>
      </w:r>
      <w:r w:rsidRPr="0069409C">
        <w:rPr>
          <w:lang w:val="en-GB"/>
        </w:rPr>
        <w:t xml:space="preserve"> data sets </w:t>
      </w:r>
      <w:r w:rsidR="0069409C" w:rsidRPr="0069409C">
        <w:rPr>
          <w:lang w:val="en-GB"/>
        </w:rPr>
        <w:t>including</w:t>
      </w:r>
      <w:r w:rsidRPr="0069409C">
        <w:rPr>
          <w:lang w:val="en-GB"/>
        </w:rPr>
        <w:t xml:space="preserve"> Sentinel </w:t>
      </w:r>
      <w:r w:rsidR="0069409C" w:rsidRPr="0069409C">
        <w:rPr>
          <w:lang w:val="en-GB"/>
        </w:rPr>
        <w:t xml:space="preserve">2 </w:t>
      </w:r>
      <w:r w:rsidRPr="0069409C">
        <w:rPr>
          <w:lang w:val="en-GB"/>
        </w:rPr>
        <w:t xml:space="preserve">imagery. </w:t>
      </w:r>
    </w:p>
    <w:p w:rsidR="00585A57" w:rsidRPr="0069409C" w:rsidRDefault="00585A57" w:rsidP="00DF018E">
      <w:pPr>
        <w:pStyle w:val="Nadpis2"/>
        <w:spacing w:after="240"/>
        <w:rPr>
          <w:lang w:val="en-GB"/>
        </w:rPr>
      </w:pPr>
      <w:bookmarkStart w:id="7" w:name="OLE_LINK72"/>
      <w:bookmarkStart w:id="8" w:name="OLE_LINK73"/>
      <w:r w:rsidRPr="0069409C">
        <w:rPr>
          <w:lang w:val="en-GB"/>
        </w:rPr>
        <w:t>1.3 Motivation</w:t>
      </w:r>
    </w:p>
    <w:bookmarkEnd w:id="7"/>
    <w:bookmarkEnd w:id="8"/>
    <w:p w:rsidR="00585A57" w:rsidRPr="0069409C" w:rsidRDefault="00585A57" w:rsidP="00BF65AB">
      <w:pPr>
        <w:jc w:val="both"/>
        <w:rPr>
          <w:lang w:val="en-GB"/>
        </w:rPr>
      </w:pPr>
      <w:r w:rsidRPr="0069409C">
        <w:rPr>
          <w:spacing w:val="-2"/>
          <w:lang w:val="en-GB"/>
        </w:rPr>
        <w:t xml:space="preserve">In this </w:t>
      </w:r>
      <w:r w:rsidR="0069409C" w:rsidRPr="0069409C">
        <w:rPr>
          <w:spacing w:val="-2"/>
          <w:lang w:val="en-GB"/>
        </w:rPr>
        <w:t>report,</w:t>
      </w:r>
      <w:r w:rsidRPr="0069409C">
        <w:rPr>
          <w:spacing w:val="-2"/>
          <w:lang w:val="en-GB"/>
        </w:rPr>
        <w:t xml:space="preserve"> we propose a roadmap for a specialized software simulating land surface temperature based on publicly available data such as </w:t>
      </w:r>
      <w:r w:rsidR="0069409C" w:rsidRPr="0069409C">
        <w:rPr>
          <w:spacing w:val="-2"/>
          <w:lang w:val="en-GB"/>
        </w:rPr>
        <w:t xml:space="preserve">the products of the ESA’s </w:t>
      </w:r>
      <w:r w:rsidRPr="0069409C">
        <w:rPr>
          <w:spacing w:val="-2"/>
          <w:lang w:val="en-GB"/>
        </w:rPr>
        <w:t xml:space="preserve">Sentinel </w:t>
      </w:r>
      <w:r w:rsidR="0069409C" w:rsidRPr="0069409C">
        <w:rPr>
          <w:spacing w:val="-2"/>
          <w:lang w:val="en-GB"/>
        </w:rPr>
        <w:t>2missions</w:t>
      </w:r>
      <w:r w:rsidRPr="0069409C">
        <w:rPr>
          <w:spacing w:val="-2"/>
          <w:lang w:val="en-GB"/>
        </w:rPr>
        <w:t xml:space="preserve">, </w:t>
      </w:r>
      <w:r w:rsidR="0069409C" w:rsidRPr="0069409C">
        <w:rPr>
          <w:spacing w:val="-2"/>
          <w:lang w:val="en-GB"/>
        </w:rPr>
        <w:t>various</w:t>
      </w:r>
      <w:r w:rsidRPr="0069409C">
        <w:rPr>
          <w:spacing w:val="-2"/>
          <w:lang w:val="en-GB"/>
        </w:rPr>
        <w:t xml:space="preserve"> municipal, national data or even </w:t>
      </w:r>
      <w:r w:rsidR="0069409C" w:rsidRPr="0069409C">
        <w:rPr>
          <w:spacing w:val="-2"/>
          <w:lang w:val="en-GB"/>
        </w:rPr>
        <w:t>O</w:t>
      </w:r>
      <w:r w:rsidRPr="0069409C">
        <w:rPr>
          <w:spacing w:val="-2"/>
          <w:lang w:val="en-GB"/>
        </w:rPr>
        <w:t>pen</w:t>
      </w:r>
      <w:r w:rsidR="0069409C" w:rsidRPr="0069409C">
        <w:rPr>
          <w:spacing w:val="-2"/>
          <w:lang w:val="en-GB"/>
        </w:rPr>
        <w:t xml:space="preserve"> S</w:t>
      </w:r>
      <w:r w:rsidRPr="0069409C">
        <w:rPr>
          <w:spacing w:val="-2"/>
          <w:lang w:val="en-GB"/>
        </w:rPr>
        <w:t>treet</w:t>
      </w:r>
      <w:r w:rsidR="0069409C" w:rsidRPr="0069409C">
        <w:rPr>
          <w:spacing w:val="-2"/>
          <w:lang w:val="en-GB"/>
        </w:rPr>
        <w:t xml:space="preserve"> M</w:t>
      </w:r>
      <w:r w:rsidRPr="0069409C">
        <w:rPr>
          <w:spacing w:val="-2"/>
          <w:lang w:val="en-GB"/>
        </w:rPr>
        <w:t xml:space="preserve">ap data. Using this software, we can assess the effects of urban greenery (especially trees) on land surface temperature thus also directly influencing the air temperature in urban areas leading to a creation of urban heat islands (UHIs). To make it even more accessible </w:t>
      </w:r>
      <w:r w:rsidR="0069409C" w:rsidRPr="0069409C">
        <w:rPr>
          <w:spacing w:val="-2"/>
          <w:lang w:val="en-GB"/>
        </w:rPr>
        <w:t>for</w:t>
      </w:r>
      <w:r w:rsidRPr="0069409C">
        <w:rPr>
          <w:spacing w:val="-2"/>
          <w:lang w:val="en-GB"/>
        </w:rPr>
        <w:t xml:space="preserve"> public, we decided to propose an open-source software module - toolbox for GRASS GIS (grass.osgeo.org) called </w:t>
      </w:r>
      <w:r w:rsidR="00303494" w:rsidRPr="00303494">
        <w:rPr>
          <w:rFonts w:ascii="Courier New" w:hAnsi="Courier New"/>
          <w:spacing w:val="-2"/>
          <w:lang w:val="en-GB"/>
        </w:rPr>
        <w:t>r.lst</w:t>
      </w:r>
      <w:r w:rsidRPr="0069409C">
        <w:rPr>
          <w:spacing w:val="-2"/>
          <w:lang w:val="en-GB"/>
        </w:rPr>
        <w:t xml:space="preserve"> (raster-based </w:t>
      </w:r>
      <w:r w:rsidR="0069409C" w:rsidRPr="0069409C">
        <w:rPr>
          <w:spacing w:val="-2"/>
          <w:lang w:val="en-GB"/>
        </w:rPr>
        <w:t>module</w:t>
      </w:r>
      <w:r w:rsidR="0069409C" w:rsidRPr="0069409C">
        <w:rPr>
          <w:spacing w:val="-2"/>
          <w:lang w:val="en-GB"/>
        </w:rPr>
        <w:t xml:space="preserve"> for </w:t>
      </w:r>
      <w:r w:rsidRPr="0069409C">
        <w:rPr>
          <w:spacing w:val="-2"/>
          <w:lang w:val="en-GB"/>
        </w:rPr>
        <w:t>land surface temperature</w:t>
      </w:r>
      <w:r w:rsidR="0069409C" w:rsidRPr="0069409C">
        <w:rPr>
          <w:spacing w:val="-2"/>
          <w:lang w:val="en-GB"/>
        </w:rPr>
        <w:t xml:space="preserve"> geospatial modelling</w:t>
      </w:r>
      <w:r w:rsidRPr="0069409C">
        <w:rPr>
          <w:spacing w:val="-2"/>
          <w:lang w:val="en-GB"/>
        </w:rPr>
        <w:t xml:space="preserve">). The mitigation of </w:t>
      </w:r>
      <w:r w:rsidRPr="0069409C">
        <w:rPr>
          <w:lang w:val="en-GB"/>
        </w:rPr>
        <w:t xml:space="preserve">UHIs requires understanding of the factors affecting the land surface temperature during hot sunny days as well as proper tools to simulate various </w:t>
      </w:r>
      <w:r w:rsidR="0069409C" w:rsidRPr="0069409C">
        <w:rPr>
          <w:lang w:val="en-GB"/>
        </w:rPr>
        <w:t>scenarios</w:t>
      </w:r>
      <w:r w:rsidRPr="0069409C">
        <w:rPr>
          <w:lang w:val="en-GB"/>
        </w:rPr>
        <w:t xml:space="preserve"> for urban planning and city management. This software toolbox consists of various software modules implemented in </w:t>
      </w:r>
      <w:r w:rsidR="0069409C" w:rsidRPr="0069409C">
        <w:rPr>
          <w:lang w:val="en-GB"/>
        </w:rPr>
        <w:t xml:space="preserve">the </w:t>
      </w:r>
      <w:r w:rsidRPr="0069409C">
        <w:rPr>
          <w:lang w:val="en-GB"/>
        </w:rPr>
        <w:t xml:space="preserve">open-source GRASS GIS. The proposed toolbox will be available for users as a single GRASS GIS module with one, integrated user interface, software and data documentation. The advantage of this approach is </w:t>
      </w:r>
      <w:r w:rsidR="0069409C" w:rsidRPr="0069409C">
        <w:rPr>
          <w:lang w:val="en-GB"/>
        </w:rPr>
        <w:t xml:space="preserve">the </w:t>
      </w:r>
      <w:r w:rsidRPr="0069409C">
        <w:rPr>
          <w:lang w:val="en-GB"/>
        </w:rPr>
        <w:t>open-source software a</w:t>
      </w:r>
      <w:r w:rsidR="0069409C" w:rsidRPr="0069409C">
        <w:rPr>
          <w:lang w:val="en-GB"/>
        </w:rPr>
        <w:t xml:space="preserve">nd free data concept beneficial for </w:t>
      </w:r>
      <w:r w:rsidRPr="0069409C">
        <w:rPr>
          <w:lang w:val="en-GB"/>
        </w:rPr>
        <w:t>the citizens of the cities and countries as well as stimulating further development under free/open-sou</w:t>
      </w:r>
      <w:r w:rsidR="0069409C" w:rsidRPr="0069409C">
        <w:rPr>
          <w:lang w:val="en-GB"/>
        </w:rPr>
        <w:t xml:space="preserve">rce software licence. Therefore, </w:t>
      </w:r>
      <w:r w:rsidRPr="0069409C">
        <w:rPr>
          <w:lang w:val="en-GB"/>
        </w:rPr>
        <w:t xml:space="preserve">the implementation phase includes the code submission to GRASS GIS distribution that assures a wider software validation and later sustainable and continuous development and improvement. Our previous active involvement and experience in the development of other GRASS GIS modules such as </w:t>
      </w:r>
      <w:r w:rsidR="00303494" w:rsidRPr="00303494">
        <w:rPr>
          <w:rFonts w:ascii="Courier New" w:hAnsi="Courier New"/>
          <w:lang w:val="en-GB"/>
        </w:rPr>
        <w:t>r.sun</w:t>
      </w:r>
      <w:r w:rsidRPr="0069409C">
        <w:rPr>
          <w:lang w:val="en-GB"/>
        </w:rPr>
        <w:t xml:space="preserve"> and v.sun, and others supports this decision (Hofierka, 1997), (Šúri and Hofierka, 2004), (Hofierka and Zlocha, 2012). </w:t>
      </w:r>
    </w:p>
    <w:p w:rsidR="00585A57" w:rsidRPr="0069409C" w:rsidRDefault="00585A57" w:rsidP="00BF65AB">
      <w:pPr>
        <w:jc w:val="both"/>
        <w:rPr>
          <w:lang w:val="en-GB"/>
        </w:rPr>
      </w:pPr>
    </w:p>
    <w:p w:rsidR="00585A57" w:rsidRPr="0069409C" w:rsidRDefault="00585A57" w:rsidP="00BF65AB">
      <w:pPr>
        <w:jc w:val="both"/>
        <w:rPr>
          <w:lang w:val="en-GB"/>
        </w:rPr>
      </w:pPr>
    </w:p>
    <w:p w:rsidR="00585A57" w:rsidRPr="0069409C" w:rsidRDefault="00585A57" w:rsidP="00BF65AB">
      <w:pPr>
        <w:jc w:val="both"/>
        <w:rPr>
          <w:lang w:val="en-GB"/>
        </w:rPr>
      </w:pPr>
    </w:p>
    <w:p w:rsidR="00585A57" w:rsidRPr="0069409C" w:rsidRDefault="00585A57" w:rsidP="00BF65AB">
      <w:pPr>
        <w:pStyle w:val="Nadpis2"/>
        <w:rPr>
          <w:lang w:val="en-GB"/>
        </w:rPr>
      </w:pPr>
      <w:r w:rsidRPr="0069409C">
        <w:rPr>
          <w:lang w:val="en-GB"/>
        </w:rPr>
        <w:lastRenderedPageBreak/>
        <w:t>1.4 GRASS GIS</w:t>
      </w:r>
    </w:p>
    <w:p w:rsidR="00585A57" w:rsidRPr="0069409C" w:rsidRDefault="00585A57" w:rsidP="0001034F">
      <w:pPr>
        <w:pStyle w:val="Nadpis1"/>
        <w:spacing w:after="240"/>
        <w:jc w:val="both"/>
        <w:rPr>
          <w:rFonts w:ascii="Times New Roman" w:hAnsi="Times New Roman"/>
          <w:b w:val="0"/>
          <w:bCs w:val="0"/>
          <w:color w:val="auto"/>
          <w:spacing w:val="-2"/>
          <w:sz w:val="22"/>
          <w:szCs w:val="22"/>
          <w:lang w:val="en-GB" w:eastAsia="en-US"/>
        </w:rPr>
      </w:pPr>
      <w:r w:rsidRPr="0069409C">
        <w:rPr>
          <w:rFonts w:ascii="Times New Roman" w:hAnsi="Times New Roman"/>
          <w:b w:val="0"/>
          <w:bCs w:val="0"/>
          <w:color w:val="auto"/>
          <w:spacing w:val="-2"/>
          <w:sz w:val="22"/>
          <w:szCs w:val="22"/>
          <w:lang w:val="en-GB" w:eastAsia="en-US"/>
        </w:rPr>
        <w:t xml:space="preserve">GRASS GIS (https://grass.osgeo.org/) is a general purpose, cross-platform, open-source geographic information system with raster, vector, 3D raster and image processing capabilities  (Neteler and Mitasova 2008). It includes more than 400 modules for managing and </w:t>
      </w:r>
      <w:r w:rsidR="0069409C" w:rsidRPr="0069409C">
        <w:rPr>
          <w:rFonts w:ascii="Times New Roman" w:hAnsi="Times New Roman"/>
          <w:b w:val="0"/>
          <w:bCs w:val="0"/>
          <w:color w:val="auto"/>
          <w:spacing w:val="-2"/>
          <w:sz w:val="22"/>
          <w:szCs w:val="22"/>
          <w:lang w:val="en-GB" w:eastAsia="en-US"/>
        </w:rPr>
        <w:t>analysing</w:t>
      </w:r>
      <w:r w:rsidRPr="0069409C">
        <w:rPr>
          <w:rFonts w:ascii="Times New Roman" w:hAnsi="Times New Roman"/>
          <w:b w:val="0"/>
          <w:bCs w:val="0"/>
          <w:color w:val="auto"/>
          <w:spacing w:val="-2"/>
          <w:sz w:val="22"/>
          <w:szCs w:val="22"/>
          <w:lang w:val="en-GB" w:eastAsia="en-US"/>
        </w:rPr>
        <w:t xml:space="preserve"> geographical data and many more user contributed modules available in the add-on repository. GRASS GIS modules can be run using a command-line interface (CLI) or a native graphical user interface (GUI) called wxGUI which offers a seamless combination of GUI and CLI native to the operating system. Modules are organized based on the data type they handle and they follow GRASS GIS-specific naming conventions such as r.* for raster-based operations (example: </w:t>
      </w:r>
      <w:r w:rsidR="00303494" w:rsidRPr="00303494">
        <w:rPr>
          <w:rFonts w:ascii="Courier New" w:hAnsi="Courier New"/>
          <w:b w:val="0"/>
          <w:bCs w:val="0"/>
          <w:color w:val="auto"/>
          <w:spacing w:val="-2"/>
          <w:sz w:val="22"/>
          <w:szCs w:val="22"/>
          <w:lang w:val="en-GB" w:eastAsia="en-US"/>
        </w:rPr>
        <w:t>r.sun</w:t>
      </w:r>
      <w:r w:rsidRPr="0069409C">
        <w:rPr>
          <w:rFonts w:ascii="Times New Roman" w:hAnsi="Times New Roman"/>
          <w:b w:val="0"/>
          <w:bCs w:val="0"/>
          <w:color w:val="auto"/>
          <w:spacing w:val="-2"/>
          <w:sz w:val="22"/>
          <w:szCs w:val="22"/>
          <w:lang w:val="en-GB" w:eastAsia="en-US"/>
        </w:rPr>
        <w:t>) or v.* for vector-based operations (v.sun), etc.. Each module has a set of defined options and flags which are used to specify inputs, outputs, or different module settings. Most core modules using GRASS GIS C library are written in C for performance and portability reasons. Other modules and user scripts are written in Python using the GRASS GIS Python Scripting Library which provides a Python interface to GRASS GIS modules.</w:t>
      </w:r>
    </w:p>
    <w:p w:rsidR="00585A57" w:rsidRPr="0069409C" w:rsidRDefault="00585A57" w:rsidP="0001034F">
      <w:pPr>
        <w:jc w:val="both"/>
        <w:rPr>
          <w:lang w:val="en-GB"/>
        </w:rPr>
      </w:pPr>
      <w:r w:rsidRPr="0069409C">
        <w:rPr>
          <w:lang w:val="en-GB"/>
        </w:rPr>
        <w:t>GRASS GIS software can be downloaded freely from its website (Fig. 1). The download web page offers easy to install binary packages for GNU/Linux, Mac OS X, and Microsoft Windows as well as the source code. The GRASS GIS website also provides additional documentation including manual pages, tutorials, information about the externally developed modules (add-ons) and various publications. Support for developers and users is provided by several mailing lists. The following tutorial provides a quick introduction to GRASS GIS: http://grass.osgeo.org/grass70/manuals/helptext.html.</w:t>
      </w:r>
    </w:p>
    <w:p w:rsidR="00585A57" w:rsidRPr="0069409C" w:rsidRDefault="00585A57" w:rsidP="0001034F">
      <w:pPr>
        <w:jc w:val="both"/>
        <w:rPr>
          <w:lang w:val="en-GB"/>
        </w:rPr>
      </w:pPr>
      <w:r w:rsidRPr="0069409C">
        <w:rPr>
          <w:lang w:val="en-GB"/>
        </w:rPr>
        <w:t xml:space="preserve">In this project we have suggested to create a specific GRASS GIS module that will help to simulate the land surface temperature based on </w:t>
      </w:r>
      <w:r w:rsidR="0069409C" w:rsidRPr="0069409C">
        <w:rPr>
          <w:lang w:val="en-GB"/>
        </w:rPr>
        <w:t>publicly</w:t>
      </w:r>
      <w:r w:rsidRPr="0069409C">
        <w:rPr>
          <w:lang w:val="en-GB"/>
        </w:rPr>
        <w:t xml:space="preserve"> available data such as </w:t>
      </w:r>
      <w:r w:rsidR="0069409C" w:rsidRPr="0069409C">
        <w:rPr>
          <w:lang w:val="en-GB"/>
        </w:rPr>
        <w:t>Open Street Map</w:t>
      </w:r>
      <w:r w:rsidRPr="0069409C">
        <w:rPr>
          <w:lang w:val="en-GB"/>
        </w:rPr>
        <w:t xml:space="preserve">, national geographic databases or even municipal data available online (example: http://webgis.presov.sk/). The suggested module called  </w:t>
      </w:r>
      <w:r w:rsidR="00303494" w:rsidRPr="00303494">
        <w:rPr>
          <w:rFonts w:ascii="Courier New" w:hAnsi="Courier New"/>
          <w:lang w:val="en-GB"/>
        </w:rPr>
        <w:t>r.lst</w:t>
      </w:r>
      <w:r w:rsidRPr="0069409C">
        <w:rPr>
          <w:lang w:val="en-GB"/>
        </w:rPr>
        <w:t xml:space="preserve"> will integrate a few other GRASS GIS modules (Fig. 2) together with the software code developed within this project (</w:t>
      </w:r>
      <w:r w:rsidR="0069409C" w:rsidRPr="0069409C">
        <w:rPr>
          <w:lang w:val="en-GB"/>
        </w:rPr>
        <w:t xml:space="preserve">the </w:t>
      </w:r>
      <w:r w:rsidRPr="0069409C">
        <w:rPr>
          <w:lang w:val="en-GB"/>
        </w:rPr>
        <w:t>Stefan-Boltzman model</w:t>
      </w:r>
      <w:r w:rsidR="0069409C" w:rsidRPr="0069409C">
        <w:rPr>
          <w:lang w:val="en-GB"/>
        </w:rPr>
        <w:t xml:space="preserve"> described in the report SURGE_D5_ALGOSTRUC</w:t>
      </w:r>
      <w:r w:rsidRPr="0069409C">
        <w:rPr>
          <w:lang w:val="en-GB"/>
        </w:rPr>
        <w:t>) in a coherent way, so the user can get results based on interaction via one user interface.</w:t>
      </w:r>
    </w:p>
    <w:p w:rsidR="00585A57" w:rsidRPr="0069409C" w:rsidRDefault="0069409C" w:rsidP="0001034F">
      <w:pPr>
        <w:jc w:val="both"/>
        <w:rPr>
          <w:lang w:val="en-GB"/>
        </w:rPr>
      </w:pPr>
      <w:r w:rsidRPr="0069409C">
        <w:rPr>
          <w:lang w:val="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424.5pt">
            <v:imagedata r:id="rId7" o:title=""/>
          </v:shape>
        </w:pict>
      </w:r>
    </w:p>
    <w:p w:rsidR="00585A57" w:rsidRPr="0069409C" w:rsidRDefault="00585A57" w:rsidP="002B0A22">
      <w:pPr>
        <w:jc w:val="center"/>
        <w:rPr>
          <w:lang w:val="en-GB"/>
        </w:rPr>
      </w:pPr>
      <w:r w:rsidRPr="0069409C">
        <w:rPr>
          <w:i/>
          <w:lang w:val="en-GB"/>
        </w:rPr>
        <w:t xml:space="preserve">Figure 1. </w:t>
      </w:r>
      <w:r w:rsidR="0069409C" w:rsidRPr="0069409C">
        <w:rPr>
          <w:i/>
          <w:lang w:val="en-GB"/>
        </w:rPr>
        <w:t>O</w:t>
      </w:r>
      <w:r w:rsidRPr="0069409C">
        <w:rPr>
          <w:i/>
          <w:lang w:val="en-GB"/>
        </w:rPr>
        <w:t>fficial web page</w:t>
      </w:r>
      <w:r w:rsidR="0069409C" w:rsidRPr="0069409C">
        <w:rPr>
          <w:i/>
          <w:lang w:val="en-GB"/>
        </w:rPr>
        <w:t xml:space="preserve"> of </w:t>
      </w:r>
      <w:r w:rsidR="0069409C" w:rsidRPr="0069409C">
        <w:rPr>
          <w:i/>
          <w:lang w:val="en-GB"/>
        </w:rPr>
        <w:t>GRASS GIS</w:t>
      </w:r>
      <w:r w:rsidRPr="0069409C">
        <w:rPr>
          <w:i/>
          <w:lang w:val="en-GB"/>
        </w:rPr>
        <w:t>.</w:t>
      </w:r>
    </w:p>
    <w:p w:rsidR="00585A57" w:rsidRPr="0069409C" w:rsidRDefault="00585A57" w:rsidP="00BF65AB">
      <w:pPr>
        <w:pStyle w:val="Nadpis1"/>
        <w:spacing w:after="240"/>
        <w:rPr>
          <w:rFonts w:ascii="Times New Roman" w:hAnsi="Times New Roman"/>
          <w:b w:val="0"/>
          <w:bCs w:val="0"/>
          <w:color w:val="auto"/>
          <w:spacing w:val="-2"/>
          <w:sz w:val="22"/>
          <w:szCs w:val="22"/>
          <w:lang w:val="en-GB" w:eastAsia="en-US"/>
        </w:rPr>
      </w:pPr>
    </w:p>
    <w:p w:rsidR="00585A57" w:rsidRPr="0069409C" w:rsidRDefault="00585A57" w:rsidP="00710B99">
      <w:pPr>
        <w:rPr>
          <w:lang w:val="en-GB"/>
        </w:rPr>
      </w:pPr>
    </w:p>
    <w:p w:rsidR="00585A57" w:rsidRPr="0069409C" w:rsidRDefault="00585A57" w:rsidP="00710B99">
      <w:pPr>
        <w:rPr>
          <w:lang w:val="en-GB"/>
        </w:rPr>
      </w:pPr>
    </w:p>
    <w:p w:rsidR="00585A57" w:rsidRPr="0069409C" w:rsidRDefault="00585A57" w:rsidP="00710B99">
      <w:pPr>
        <w:rPr>
          <w:lang w:val="en-GB"/>
        </w:rPr>
      </w:pPr>
    </w:p>
    <w:p w:rsidR="00585A57" w:rsidRPr="0069409C" w:rsidRDefault="00585A57" w:rsidP="00710B99">
      <w:pPr>
        <w:rPr>
          <w:lang w:val="en-GB"/>
        </w:rPr>
      </w:pPr>
    </w:p>
    <w:p w:rsidR="00585A57" w:rsidRPr="0069409C" w:rsidRDefault="00585A57" w:rsidP="00710B99">
      <w:pPr>
        <w:rPr>
          <w:lang w:val="en-GB"/>
        </w:rPr>
      </w:pPr>
    </w:p>
    <w:p w:rsidR="00585A57" w:rsidRPr="0069409C" w:rsidRDefault="00585A57" w:rsidP="00710B99">
      <w:pPr>
        <w:rPr>
          <w:lang w:val="en-GB"/>
        </w:rPr>
      </w:pPr>
    </w:p>
    <w:p w:rsidR="00585A57" w:rsidRPr="0069409C" w:rsidRDefault="00585A57" w:rsidP="0069409C">
      <w:pPr>
        <w:pStyle w:val="Nadpis1"/>
        <w:spacing w:after="240"/>
        <w:jc w:val="both"/>
        <w:rPr>
          <w:lang w:val="en-GB"/>
        </w:rPr>
      </w:pPr>
      <w:r w:rsidRPr="0069409C">
        <w:rPr>
          <w:lang w:val="en-GB"/>
        </w:rPr>
        <w:lastRenderedPageBreak/>
        <w:t xml:space="preserve">2  Roadmap </w:t>
      </w:r>
    </w:p>
    <w:p w:rsidR="00585A57" w:rsidRPr="0069409C" w:rsidRDefault="00585A57" w:rsidP="0069409C">
      <w:pPr>
        <w:jc w:val="both"/>
        <w:rPr>
          <w:lang w:val="en-GB" w:eastAsia="sk-SK"/>
        </w:rPr>
      </w:pPr>
      <w:r w:rsidRPr="0069409C">
        <w:rPr>
          <w:lang w:val="en-GB" w:eastAsia="sk-SK"/>
        </w:rPr>
        <w:t>The proposed software toolbox roadmap is based on our developed methodology for land surface temperature modelling. The methodology, data and results are described in the Report on definition of algorithmic structure of the toolbox (Deliverable 5</w:t>
      </w:r>
      <w:r w:rsidR="0069409C">
        <w:rPr>
          <w:lang w:val="en-GB" w:eastAsia="sk-SK"/>
        </w:rPr>
        <w:t xml:space="preserve">, </w:t>
      </w:r>
      <w:r w:rsidR="0069409C" w:rsidRPr="0069409C">
        <w:rPr>
          <w:lang w:val="en-GB"/>
        </w:rPr>
        <w:t>SURGE_D5_ALGOSTRUC</w:t>
      </w:r>
      <w:r w:rsidRPr="0069409C">
        <w:rPr>
          <w:lang w:val="en-GB" w:eastAsia="sk-SK"/>
        </w:rPr>
        <w:t xml:space="preserve">). The key components of the proposed toolbox are depicted in Fig. 2 showing a schematic workflow of the modelling. </w:t>
      </w:r>
    </w:p>
    <w:p w:rsidR="00585A57" w:rsidRPr="0069409C" w:rsidRDefault="00585A57" w:rsidP="004B6FBF">
      <w:pPr>
        <w:rPr>
          <w:lang w:val="en-GB" w:eastAsia="sk-SK"/>
        </w:rPr>
      </w:pPr>
    </w:p>
    <w:p w:rsidR="00585A57" w:rsidRPr="0069409C" w:rsidRDefault="0069409C" w:rsidP="00710B99">
      <w:pPr>
        <w:rPr>
          <w:lang w:val="en-GB" w:eastAsia="sk-SK"/>
        </w:rPr>
      </w:pPr>
      <w:r w:rsidRPr="0069409C">
        <w:rPr>
          <w:lang w:val="en-GB" w:eastAsia="sk-SK"/>
        </w:rPr>
        <w:pict>
          <v:shape id="Obrázok 2071" o:spid="_x0000_i1026" type="#_x0000_t75" style="width:481.5pt;height:278pt;visibility:visible">
            <v:imagedata r:id="rId8" o:title=""/>
          </v:shape>
        </w:pict>
      </w:r>
    </w:p>
    <w:p w:rsidR="00585A57" w:rsidRPr="0069409C" w:rsidRDefault="00585A57" w:rsidP="00710B99">
      <w:pPr>
        <w:rPr>
          <w:lang w:val="en-GB" w:eastAsia="sk-SK"/>
        </w:rPr>
      </w:pPr>
      <w:r w:rsidRPr="0069409C">
        <w:rPr>
          <w:i/>
          <w:sz w:val="20"/>
          <w:lang w:val="en-GB"/>
        </w:rPr>
        <w:t xml:space="preserve">Figure 2. Schematic workflow for the land surface temperature modelling. </w:t>
      </w:r>
      <w:r w:rsidR="0069409C" w:rsidRPr="0069409C">
        <w:rPr>
          <w:i/>
          <w:sz w:val="20"/>
          <w:lang w:val="en-GB"/>
        </w:rPr>
        <w:t>Ellipses</w:t>
      </w:r>
      <w:r w:rsidRPr="0069409C">
        <w:rPr>
          <w:i/>
          <w:sz w:val="20"/>
          <w:lang w:val="en-GB"/>
        </w:rPr>
        <w:t xml:space="preserve"> denote the data acquisition methods, rectangles denote the data layers or products, pinacoids denote processes (calculations). Green colour marks the use of GRASS GIS modules for specific calculations.</w:t>
      </w:r>
    </w:p>
    <w:p w:rsidR="00585A57" w:rsidRPr="0069409C" w:rsidRDefault="00585A57" w:rsidP="00303494">
      <w:pPr>
        <w:jc w:val="both"/>
        <w:rPr>
          <w:lang w:val="en-GB" w:eastAsia="sk-SK"/>
        </w:rPr>
      </w:pPr>
      <w:r w:rsidRPr="0069409C">
        <w:rPr>
          <w:lang w:val="en-GB" w:eastAsia="sk-SK"/>
        </w:rPr>
        <w:t xml:space="preserve">The software toolbox, </w:t>
      </w:r>
      <w:r w:rsidR="00303494" w:rsidRPr="00303494">
        <w:rPr>
          <w:rFonts w:ascii="Courier New" w:hAnsi="Courier New"/>
          <w:lang w:val="en-GB" w:eastAsia="sk-SK"/>
        </w:rPr>
        <w:t>r.lst</w:t>
      </w:r>
      <w:r w:rsidRPr="0069409C">
        <w:rPr>
          <w:lang w:val="en-GB" w:eastAsia="sk-SK"/>
        </w:rPr>
        <w:t>, will be in the form of Python script that will call the required GRASS GIS modules in a coherent way using specified input data prepared outside of the toolbox. GRASS GIS includes the GRASS Pytho</w:t>
      </w:r>
      <w:r w:rsidR="00303494">
        <w:rPr>
          <w:lang w:val="en-GB" w:eastAsia="sk-SK"/>
        </w:rPr>
        <w:t xml:space="preserve">n Scripting Library that makes </w:t>
      </w:r>
      <w:r w:rsidRPr="0069409C">
        <w:rPr>
          <w:lang w:val="en-GB" w:eastAsia="sk-SK"/>
        </w:rPr>
        <w:t xml:space="preserve">development of new Python modules much easier (Zambelli et al., 2013). GRASS GIS 7.2.0+ comes with a "Simple Python Editor" which enables users to author Python scripts directly in GRASS GIS GUI. User can also run the script easily in GRASS GIS environment with all the dependencies loaded. This Python editor comes with several examples, templates, and links to documentation. The </w:t>
      </w:r>
      <w:r w:rsidR="00303494" w:rsidRPr="00303494">
        <w:rPr>
          <w:rFonts w:ascii="Courier New" w:hAnsi="Courier New"/>
          <w:lang w:val="en-GB" w:eastAsia="sk-SK"/>
        </w:rPr>
        <w:t>r.lst</w:t>
      </w:r>
      <w:r w:rsidRPr="0069409C">
        <w:rPr>
          <w:lang w:val="en-GB" w:eastAsia="sk-SK"/>
        </w:rPr>
        <w:t xml:space="preserve"> module will be developed for final submission and implementation in GRASS GIS. First as </w:t>
      </w:r>
      <w:r w:rsidR="00303494">
        <w:rPr>
          <w:lang w:val="en-GB" w:eastAsia="sk-SK"/>
        </w:rPr>
        <w:t xml:space="preserve">an </w:t>
      </w:r>
      <w:r w:rsidRPr="0069409C">
        <w:rPr>
          <w:lang w:val="en-GB" w:eastAsia="sk-SK"/>
        </w:rPr>
        <w:t>"ad</w:t>
      </w:r>
      <w:r w:rsidR="00303494">
        <w:rPr>
          <w:lang w:val="en-GB" w:eastAsia="sk-SK"/>
        </w:rPr>
        <w:t xml:space="preserve">d-on" module in a repository </w:t>
      </w:r>
      <w:r w:rsidRPr="0069409C">
        <w:rPr>
          <w:lang w:val="en-GB" w:eastAsia="sk-SK"/>
        </w:rPr>
        <w:t xml:space="preserve">outside of the standard </w:t>
      </w:r>
      <w:r w:rsidR="00303494">
        <w:rPr>
          <w:lang w:val="en-GB" w:eastAsia="sk-SK"/>
        </w:rPr>
        <w:t xml:space="preserve">GRASS GIS </w:t>
      </w:r>
      <w:r w:rsidRPr="0069409C">
        <w:rPr>
          <w:lang w:val="en-GB" w:eastAsia="sk-SK"/>
        </w:rPr>
        <w:t>distribution but fully available for all G</w:t>
      </w:r>
      <w:r w:rsidR="00303494">
        <w:rPr>
          <w:lang w:val="en-GB" w:eastAsia="sk-SK"/>
        </w:rPr>
        <w:t>RASS GIS users via its web site.</w:t>
      </w:r>
      <w:r w:rsidRPr="0069409C">
        <w:rPr>
          <w:lang w:val="en-GB" w:eastAsia="sk-SK"/>
        </w:rPr>
        <w:t xml:space="preserve"> </w:t>
      </w:r>
      <w:r w:rsidR="00303494">
        <w:rPr>
          <w:lang w:val="en-GB" w:eastAsia="sk-SK"/>
        </w:rPr>
        <w:t>L</w:t>
      </w:r>
      <w:r w:rsidRPr="0069409C">
        <w:rPr>
          <w:lang w:val="en-GB" w:eastAsia="sk-SK"/>
        </w:rPr>
        <w:t xml:space="preserve">ater </w:t>
      </w:r>
      <w:r w:rsidR="00303494">
        <w:rPr>
          <w:lang w:val="en-GB" w:eastAsia="sk-SK"/>
        </w:rPr>
        <w:t xml:space="preserve">on </w:t>
      </w:r>
      <w:r w:rsidRPr="0069409C">
        <w:rPr>
          <w:lang w:val="en-GB" w:eastAsia="sk-SK"/>
        </w:rPr>
        <w:t xml:space="preserve">as a standard module </w:t>
      </w:r>
      <w:r w:rsidR="00303494">
        <w:rPr>
          <w:lang w:val="en-GB" w:eastAsia="sk-SK"/>
        </w:rPr>
        <w:t xml:space="preserve">embedded </w:t>
      </w:r>
      <w:r w:rsidRPr="0069409C">
        <w:rPr>
          <w:lang w:val="en-GB" w:eastAsia="sk-SK"/>
        </w:rPr>
        <w:t xml:space="preserve">in one of the future </w:t>
      </w:r>
      <w:r w:rsidR="00303494">
        <w:rPr>
          <w:lang w:val="en-GB" w:eastAsia="sk-SK"/>
        </w:rPr>
        <w:t xml:space="preserve">GRASS GIS </w:t>
      </w:r>
      <w:r w:rsidRPr="0069409C">
        <w:rPr>
          <w:lang w:val="en-GB" w:eastAsia="sk-SK"/>
        </w:rPr>
        <w:t>release versions. The toolbox development and implementation plan is depicted in Fig. 3.</w:t>
      </w:r>
    </w:p>
    <w:p w:rsidR="00585A57" w:rsidRPr="0069409C" w:rsidRDefault="00585A57" w:rsidP="00710B99">
      <w:pPr>
        <w:rPr>
          <w:lang w:val="en-GB" w:eastAsia="sk-SK"/>
        </w:rPr>
      </w:pPr>
    </w:p>
    <w:p w:rsidR="00585A57" w:rsidRPr="0069409C" w:rsidRDefault="0076515E" w:rsidP="000D14A0">
      <w:pPr>
        <w:jc w:val="both"/>
        <w:rPr>
          <w:spacing w:val="-2"/>
          <w:lang w:val="en-GB"/>
        </w:rPr>
      </w:pPr>
      <w:bookmarkStart w:id="9" w:name="_GoBack"/>
      <w:r w:rsidRPr="0069409C">
        <w:rPr>
          <w:spacing w:val="-2"/>
          <w:lang w:val="en-GB"/>
        </w:rPr>
        <w:lastRenderedPageBreak/>
        <w:pict>
          <v:shape id="_x0000_i1027" type="#_x0000_t75" style="width:489.5pt;height:222pt">
            <v:imagedata r:id="rId9" o:title=""/>
          </v:shape>
        </w:pict>
      </w:r>
      <w:bookmarkEnd w:id="9"/>
    </w:p>
    <w:p w:rsidR="00585A57" w:rsidRPr="0069409C" w:rsidRDefault="00585A57" w:rsidP="00681645">
      <w:pPr>
        <w:jc w:val="center"/>
        <w:rPr>
          <w:spacing w:val="-2"/>
          <w:lang w:val="en-GB"/>
        </w:rPr>
      </w:pPr>
      <w:r w:rsidRPr="0069409C">
        <w:rPr>
          <w:i/>
          <w:lang w:val="en-GB"/>
        </w:rPr>
        <w:t xml:space="preserve">Figure 3. The </w:t>
      </w:r>
      <w:r w:rsidR="00303494" w:rsidRPr="00303494">
        <w:rPr>
          <w:rFonts w:ascii="Courier New" w:hAnsi="Courier New"/>
          <w:i/>
          <w:lang w:val="en-GB"/>
        </w:rPr>
        <w:t>r.lst</w:t>
      </w:r>
      <w:r w:rsidRPr="0069409C">
        <w:rPr>
          <w:i/>
          <w:lang w:val="en-GB"/>
        </w:rPr>
        <w:t xml:space="preserve"> roadmap chart.</w:t>
      </w:r>
    </w:p>
    <w:p w:rsidR="00585A57" w:rsidRPr="0069409C" w:rsidRDefault="00585A57" w:rsidP="000D14A0">
      <w:pPr>
        <w:jc w:val="both"/>
        <w:rPr>
          <w:i/>
          <w:spacing w:val="-2"/>
          <w:lang w:val="en-GB"/>
        </w:rPr>
      </w:pPr>
      <w:r w:rsidRPr="0069409C">
        <w:rPr>
          <w:i/>
          <w:spacing w:val="-2"/>
          <w:lang w:val="en-GB"/>
        </w:rPr>
        <w:t>WP1 - Design and coding</w:t>
      </w:r>
    </w:p>
    <w:p w:rsidR="00585A57" w:rsidRPr="0069409C" w:rsidRDefault="00585A57" w:rsidP="0060772F">
      <w:pPr>
        <w:jc w:val="both"/>
        <w:rPr>
          <w:spacing w:val="-2"/>
          <w:lang w:val="en-GB"/>
        </w:rPr>
      </w:pPr>
      <w:r w:rsidRPr="0069409C">
        <w:rPr>
          <w:spacing w:val="-2"/>
          <w:lang w:val="en-GB"/>
        </w:rPr>
        <w:t xml:space="preserve">Module structure and design - This subtask analyses the results of the feasibility study and allocates a manpower  capacity to perform all the tasks. Analyses a current programing environment of GRASS GIS and recommends final design issues (e.g., the use of Python vs. shell script, modification of existing </w:t>
      </w:r>
      <w:r w:rsidR="00303494" w:rsidRPr="00303494">
        <w:rPr>
          <w:rFonts w:ascii="Courier New" w:hAnsi="Courier New"/>
          <w:spacing w:val="-2"/>
          <w:lang w:val="en-GB"/>
        </w:rPr>
        <w:t>r.sun</w:t>
      </w:r>
      <w:r w:rsidRPr="0069409C">
        <w:rPr>
          <w:spacing w:val="-2"/>
          <w:lang w:val="en-GB"/>
        </w:rPr>
        <w:t>/v.sun modules, solves the problems with I/O operations, etc.).</w:t>
      </w:r>
    </w:p>
    <w:p w:rsidR="00585A57" w:rsidRPr="0069409C" w:rsidRDefault="00585A57" w:rsidP="0060772F">
      <w:pPr>
        <w:jc w:val="both"/>
        <w:rPr>
          <w:spacing w:val="-2"/>
          <w:lang w:val="en-GB"/>
        </w:rPr>
      </w:pPr>
      <w:r w:rsidRPr="0069409C">
        <w:rPr>
          <w:spacing w:val="-2"/>
          <w:lang w:val="en-GB"/>
        </w:rPr>
        <w:t xml:space="preserve">Coding - Actual coding of the module with 3 software versions delivered: alpha version that is a working version with almost a full functionality that, however, probably still has lots of bugs that needs to be worked out. Beta version is near completion. All of the features are working and the software can be open up to external testers </w:t>
      </w:r>
      <w:r w:rsidR="00303494">
        <w:rPr>
          <w:spacing w:val="-2"/>
          <w:lang w:val="en-GB"/>
        </w:rPr>
        <w:t>for testing</w:t>
      </w:r>
      <w:r w:rsidRPr="0069409C">
        <w:rPr>
          <w:spacing w:val="-2"/>
          <w:lang w:val="en-GB"/>
        </w:rPr>
        <w:t>.</w:t>
      </w:r>
      <w:r w:rsidR="00303494">
        <w:rPr>
          <w:spacing w:val="-2"/>
          <w:lang w:val="en-GB"/>
        </w:rPr>
        <w:t xml:space="preserve"> Code </w:t>
      </w:r>
      <w:r w:rsidR="00303494" w:rsidRPr="0069409C">
        <w:rPr>
          <w:spacing w:val="-2"/>
          <w:lang w:val="en-GB"/>
        </w:rPr>
        <w:t xml:space="preserve">bugs </w:t>
      </w:r>
      <w:r w:rsidR="00303494">
        <w:rPr>
          <w:spacing w:val="-2"/>
          <w:lang w:val="en-GB"/>
        </w:rPr>
        <w:t xml:space="preserve">that will be discovered and had not </w:t>
      </w:r>
      <w:r w:rsidR="00303494" w:rsidRPr="0069409C">
        <w:rPr>
          <w:spacing w:val="-2"/>
          <w:lang w:val="en-GB"/>
        </w:rPr>
        <w:t>shown</w:t>
      </w:r>
      <w:r w:rsidRPr="0069409C">
        <w:rPr>
          <w:spacing w:val="-2"/>
          <w:lang w:val="en-GB"/>
        </w:rPr>
        <w:t xml:space="preserve"> up in </w:t>
      </w:r>
      <w:r w:rsidR="00303494">
        <w:rPr>
          <w:spacing w:val="-2"/>
          <w:lang w:val="en-GB"/>
        </w:rPr>
        <w:t xml:space="preserve">the </w:t>
      </w:r>
      <w:r w:rsidRPr="0069409C">
        <w:rPr>
          <w:spacing w:val="-2"/>
          <w:lang w:val="en-GB"/>
        </w:rPr>
        <w:t>a</w:t>
      </w:r>
      <w:r w:rsidR="00303494">
        <w:rPr>
          <w:spacing w:val="-2"/>
          <w:lang w:val="en-GB"/>
        </w:rPr>
        <w:t>l</w:t>
      </w:r>
      <w:r w:rsidRPr="0069409C">
        <w:rPr>
          <w:spacing w:val="-2"/>
          <w:lang w:val="en-GB"/>
        </w:rPr>
        <w:t>pha testing</w:t>
      </w:r>
      <w:r w:rsidR="00303494">
        <w:rPr>
          <w:spacing w:val="-2"/>
          <w:lang w:val="en-GB"/>
        </w:rPr>
        <w:t xml:space="preserve"> will be fixed</w:t>
      </w:r>
      <w:r w:rsidRPr="0069409C">
        <w:rPr>
          <w:spacing w:val="-2"/>
          <w:lang w:val="en-GB"/>
        </w:rPr>
        <w:t xml:space="preserve">. Final version is the last stage of the code development with software supposed to be complete </w:t>
      </w:r>
      <w:r w:rsidR="00303494" w:rsidRPr="0069409C">
        <w:rPr>
          <w:spacing w:val="-2"/>
          <w:lang w:val="en-GB"/>
        </w:rPr>
        <w:t>and finished</w:t>
      </w:r>
      <w:r w:rsidRPr="0069409C">
        <w:rPr>
          <w:spacing w:val="-2"/>
          <w:lang w:val="en-GB"/>
        </w:rPr>
        <w:t xml:space="preserve">. </w:t>
      </w:r>
    </w:p>
    <w:p w:rsidR="00585A57" w:rsidRPr="0069409C" w:rsidRDefault="00585A57" w:rsidP="0060772F">
      <w:pPr>
        <w:jc w:val="both"/>
        <w:rPr>
          <w:i/>
          <w:spacing w:val="-2"/>
          <w:lang w:val="en-GB"/>
        </w:rPr>
      </w:pPr>
      <w:r w:rsidRPr="0069409C">
        <w:rPr>
          <w:i/>
          <w:spacing w:val="-2"/>
          <w:lang w:val="en-GB"/>
        </w:rPr>
        <w:t>WP2  - Testing and verification</w:t>
      </w:r>
    </w:p>
    <w:p w:rsidR="00585A57" w:rsidRPr="0069409C" w:rsidRDefault="00585A57" w:rsidP="0060772F">
      <w:pPr>
        <w:jc w:val="both"/>
        <w:rPr>
          <w:spacing w:val="-2"/>
          <w:lang w:val="en-GB"/>
        </w:rPr>
      </w:pPr>
      <w:r w:rsidRPr="0069409C">
        <w:rPr>
          <w:spacing w:val="-2"/>
          <w:lang w:val="en-GB"/>
        </w:rPr>
        <w:t xml:space="preserve">Test data preparation - Based on the </w:t>
      </w:r>
      <w:r w:rsidRPr="0069409C">
        <w:rPr>
          <w:lang w:val="en-GB" w:eastAsia="sk-SK"/>
        </w:rPr>
        <w:t>Report on definition of algorithmic structure of the toolbox (Deliverable 5)</w:t>
      </w:r>
      <w:r w:rsidRPr="0069409C">
        <w:rPr>
          <w:spacing w:val="-2"/>
          <w:lang w:val="en-GB"/>
        </w:rPr>
        <w:t>, the necessary data required for comprehensive software testing will be prepared. This will include a wide range of data values and situations.</w:t>
      </w:r>
    </w:p>
    <w:p w:rsidR="00585A57" w:rsidRPr="0069409C" w:rsidRDefault="00585A57" w:rsidP="0060772F">
      <w:pPr>
        <w:jc w:val="both"/>
        <w:rPr>
          <w:spacing w:val="-2"/>
          <w:lang w:val="en-GB"/>
        </w:rPr>
      </w:pPr>
      <w:r w:rsidRPr="0069409C">
        <w:rPr>
          <w:spacing w:val="-2"/>
          <w:lang w:val="en-GB"/>
        </w:rPr>
        <w:t xml:space="preserve">Code testing - The tests will be performed using </w:t>
      </w:r>
      <w:r w:rsidR="00303494">
        <w:rPr>
          <w:spacing w:val="-2"/>
          <w:lang w:val="en-GB"/>
        </w:rPr>
        <w:t>sample</w:t>
      </w:r>
      <w:r w:rsidRPr="0069409C">
        <w:rPr>
          <w:spacing w:val="-2"/>
          <w:lang w:val="en-GB"/>
        </w:rPr>
        <w:t xml:space="preserve"> data with a wide range of input parameters to test the stability and sensitivity of outputs. The obvious software bugs will be documented, </w:t>
      </w:r>
      <w:r w:rsidR="00303494" w:rsidRPr="0069409C">
        <w:rPr>
          <w:spacing w:val="-2"/>
          <w:lang w:val="en-GB"/>
        </w:rPr>
        <w:t>suspicious</w:t>
      </w:r>
      <w:r w:rsidRPr="0069409C">
        <w:rPr>
          <w:spacing w:val="-2"/>
          <w:lang w:val="en-GB"/>
        </w:rPr>
        <w:t xml:space="preserve"> software behaviour described to perform further </w:t>
      </w:r>
      <w:r w:rsidR="00303494" w:rsidRPr="0069409C">
        <w:rPr>
          <w:spacing w:val="-2"/>
          <w:lang w:val="en-GB"/>
        </w:rPr>
        <w:t>analysis</w:t>
      </w:r>
      <w:r w:rsidRPr="0069409C">
        <w:rPr>
          <w:spacing w:val="-2"/>
          <w:lang w:val="en-GB"/>
        </w:rPr>
        <w:t xml:space="preserve"> by programmers.</w:t>
      </w:r>
    </w:p>
    <w:p w:rsidR="00585A57" w:rsidRDefault="00585A57" w:rsidP="0060772F">
      <w:pPr>
        <w:jc w:val="both"/>
        <w:rPr>
          <w:spacing w:val="-2"/>
          <w:lang w:val="en-GB"/>
        </w:rPr>
      </w:pPr>
      <w:r w:rsidRPr="0069409C">
        <w:rPr>
          <w:spacing w:val="-2"/>
          <w:lang w:val="en-GB"/>
        </w:rPr>
        <w:t xml:space="preserve">Output verification - data simulated in the software will be verified using real world data, including field measurements. We expect an extensive use of thermal sensors within the study area, calibration of the </w:t>
      </w:r>
      <w:r w:rsidR="00303494" w:rsidRPr="0069409C">
        <w:rPr>
          <w:spacing w:val="-2"/>
          <w:lang w:val="en-GB"/>
        </w:rPr>
        <w:t>model and</w:t>
      </w:r>
      <w:r w:rsidRPr="0069409C">
        <w:rPr>
          <w:spacing w:val="-2"/>
          <w:lang w:val="en-GB"/>
        </w:rPr>
        <w:t xml:space="preserve"> verification of results.</w:t>
      </w:r>
    </w:p>
    <w:p w:rsidR="00303494" w:rsidRPr="0069409C" w:rsidRDefault="00303494" w:rsidP="0060772F">
      <w:pPr>
        <w:jc w:val="both"/>
        <w:rPr>
          <w:spacing w:val="-2"/>
          <w:lang w:val="en-GB"/>
        </w:rPr>
      </w:pPr>
    </w:p>
    <w:p w:rsidR="00585A57" w:rsidRPr="0069409C" w:rsidRDefault="00585A57" w:rsidP="0060772F">
      <w:pPr>
        <w:jc w:val="both"/>
        <w:rPr>
          <w:i/>
          <w:spacing w:val="-2"/>
          <w:lang w:val="en-GB"/>
        </w:rPr>
      </w:pPr>
      <w:r w:rsidRPr="0069409C">
        <w:rPr>
          <w:i/>
          <w:spacing w:val="-2"/>
          <w:lang w:val="en-GB"/>
        </w:rPr>
        <w:lastRenderedPageBreak/>
        <w:t>WP3 - Implementation</w:t>
      </w:r>
    </w:p>
    <w:p w:rsidR="00585A57" w:rsidRPr="0069409C" w:rsidRDefault="00585A57" w:rsidP="0060772F">
      <w:pPr>
        <w:jc w:val="both"/>
        <w:rPr>
          <w:spacing w:val="-2"/>
          <w:lang w:val="en-GB"/>
        </w:rPr>
      </w:pPr>
      <w:r w:rsidRPr="0069409C">
        <w:rPr>
          <w:spacing w:val="-2"/>
          <w:lang w:val="en-GB"/>
        </w:rPr>
        <w:t xml:space="preserve">Documentation -  The </w:t>
      </w:r>
      <w:r w:rsidR="00303494" w:rsidRPr="0069409C">
        <w:rPr>
          <w:spacing w:val="-2"/>
          <w:lang w:val="en-GB"/>
        </w:rPr>
        <w:t>documentation</w:t>
      </w:r>
      <w:r w:rsidRPr="0069409C">
        <w:rPr>
          <w:spacing w:val="-2"/>
          <w:lang w:val="en-GB"/>
        </w:rPr>
        <w:t xml:space="preserve"> will </w:t>
      </w:r>
      <w:r w:rsidR="00303494">
        <w:rPr>
          <w:spacing w:val="-2"/>
          <w:lang w:val="en-GB"/>
        </w:rPr>
        <w:t xml:space="preserve">be </w:t>
      </w:r>
      <w:r w:rsidRPr="0069409C">
        <w:rPr>
          <w:spacing w:val="-2"/>
          <w:lang w:val="en-GB"/>
        </w:rPr>
        <w:t xml:space="preserve">done in two parts: a standard manual page for the </w:t>
      </w:r>
      <w:r w:rsidR="00303494" w:rsidRPr="00303494">
        <w:rPr>
          <w:rFonts w:ascii="Courier New" w:hAnsi="Courier New"/>
          <w:spacing w:val="-2"/>
          <w:lang w:val="en-GB"/>
        </w:rPr>
        <w:t>r.lst</w:t>
      </w:r>
      <w:r w:rsidRPr="0069409C">
        <w:rPr>
          <w:spacing w:val="-2"/>
          <w:lang w:val="en-GB"/>
        </w:rPr>
        <w:t xml:space="preserve"> module (usually a few pages describing the aim of the module, input, output and operation </w:t>
      </w:r>
      <w:r w:rsidR="00303494" w:rsidRPr="0069409C">
        <w:rPr>
          <w:spacing w:val="-2"/>
          <w:lang w:val="en-GB"/>
        </w:rPr>
        <w:t>behaviour</w:t>
      </w:r>
      <w:r w:rsidRPr="0069409C">
        <w:rPr>
          <w:spacing w:val="-2"/>
          <w:lang w:val="en-GB"/>
        </w:rPr>
        <w:t xml:space="preserve"> of the module and a few references for further reading) and a comprehensive pdf documentation describing scientific background of the simulation supplemented by scientific papers when published. We expect 1-2 scientific papers to be published over the next year or two with main findings of this project.</w:t>
      </w:r>
    </w:p>
    <w:p w:rsidR="00585A57" w:rsidRPr="0069409C" w:rsidRDefault="00585A57" w:rsidP="0060772F">
      <w:pPr>
        <w:jc w:val="both"/>
        <w:rPr>
          <w:spacing w:val="-2"/>
          <w:lang w:val="en-GB"/>
        </w:rPr>
      </w:pPr>
      <w:r w:rsidRPr="0069409C">
        <w:rPr>
          <w:spacing w:val="-2"/>
          <w:lang w:val="en-GB"/>
        </w:rPr>
        <w:t>GRASS GIS module submission - the finalised module will be submitted to the add-on repository of GRASS GIS. The submission will be done in two steps: Release candidate version 1, which is expected to be bug-free. If any problem or suggestion from a wider user community arises during the use of the software, these will be fixed or implemented until Release Candidate version 2. Soon after a relatively short period of time (3-4 months), a final product will be released for public use.</w:t>
      </w:r>
    </w:p>
    <w:p w:rsidR="00585A57" w:rsidRPr="0069409C" w:rsidRDefault="00585A57" w:rsidP="0060772F">
      <w:pPr>
        <w:jc w:val="both"/>
        <w:rPr>
          <w:spacing w:val="-2"/>
          <w:lang w:val="en-GB"/>
        </w:rPr>
      </w:pPr>
      <w:r w:rsidRPr="0069409C">
        <w:rPr>
          <w:spacing w:val="-2"/>
          <w:lang w:val="en-GB"/>
        </w:rPr>
        <w:t>The suggested software toolbox will be realised using the following manpower resources: 2 programmers (WP1), 3 researchers for testing and validation (WP3) and 1 programmer-GRASS developer for GRASS GIS implementation (WP3).</w:t>
      </w:r>
    </w:p>
    <w:p w:rsidR="00585A57" w:rsidRPr="0069409C" w:rsidRDefault="00585A57" w:rsidP="00F04E02">
      <w:pPr>
        <w:pStyle w:val="Nadpis2"/>
        <w:rPr>
          <w:lang w:val="en-GB"/>
        </w:rPr>
      </w:pPr>
      <w:r w:rsidRPr="0069409C">
        <w:rPr>
          <w:lang w:val="en-GB"/>
        </w:rPr>
        <w:t>Future development</w:t>
      </w:r>
    </w:p>
    <w:p w:rsidR="00585A57" w:rsidRPr="0069409C" w:rsidRDefault="00585A57" w:rsidP="0060772F">
      <w:pPr>
        <w:jc w:val="both"/>
        <w:rPr>
          <w:spacing w:val="-2"/>
          <w:lang w:val="en-GB"/>
        </w:rPr>
      </w:pPr>
      <w:r w:rsidRPr="0069409C">
        <w:rPr>
          <w:spacing w:val="-2"/>
          <w:lang w:val="en-GB"/>
        </w:rPr>
        <w:t xml:space="preserve">Recently, the Tangible Landscape concept was </w:t>
      </w:r>
      <w:r w:rsidR="00303494" w:rsidRPr="0069409C">
        <w:rPr>
          <w:spacing w:val="-2"/>
          <w:lang w:val="en-GB"/>
        </w:rPr>
        <w:t>successfully</w:t>
      </w:r>
      <w:r w:rsidRPr="0069409C">
        <w:rPr>
          <w:spacing w:val="-2"/>
          <w:lang w:val="en-GB"/>
        </w:rPr>
        <w:t xml:space="preserve"> tested also for urban environment (Petrasova et al., 2018). The idea behind this concept is to use a physical model of the landscape to interact with or change it by hands to see real-time changes simulated by models implemented in GRASS GIS. The results of the models are represented by </w:t>
      </w:r>
      <w:r w:rsidR="00303494" w:rsidRPr="0069409C">
        <w:rPr>
          <w:spacing w:val="-2"/>
          <w:lang w:val="en-GB"/>
        </w:rPr>
        <w:t>colour</w:t>
      </w:r>
      <w:r w:rsidRPr="0069409C">
        <w:rPr>
          <w:spacing w:val="-2"/>
          <w:lang w:val="en-GB"/>
        </w:rPr>
        <w:t xml:space="preserve"> draped over the model (Fig. 4). For example, Petrasova et al. (2018) used the output of the </w:t>
      </w:r>
      <w:r w:rsidR="00303494" w:rsidRPr="00303494">
        <w:rPr>
          <w:rFonts w:ascii="Courier New" w:hAnsi="Courier New"/>
          <w:spacing w:val="-2"/>
          <w:lang w:val="en-GB"/>
        </w:rPr>
        <w:t>r.sun</w:t>
      </w:r>
      <w:r w:rsidRPr="0069409C">
        <w:rPr>
          <w:spacing w:val="-2"/>
          <w:lang w:val="en-GB"/>
        </w:rPr>
        <w:t xml:space="preserve"> module to simulate solar irradiation distribution over small urban area segment with buildings (Fig. 5). This concept provides new form of geospatial data interaction and better understanding of spatial relations. The complex interactions of various factors within UHI phenomena can be also better understood by city managers or general public using this tool. For example, city planners can analyse different scenarios for city development plans, emergency situations during very hot summer days and use of quick protection measures such as sprinkling the city roads. The technology can be also useful in schools to explain the UHI phenomenon and how to mitigate it.</w:t>
      </w:r>
    </w:p>
    <w:p w:rsidR="00585A57" w:rsidRPr="0069409C" w:rsidRDefault="0069409C" w:rsidP="0060772F">
      <w:pPr>
        <w:jc w:val="both"/>
        <w:rPr>
          <w:spacing w:val="-2"/>
          <w:lang w:val="en-GB"/>
        </w:rPr>
      </w:pPr>
      <w:r w:rsidRPr="0069409C">
        <w:rPr>
          <w:spacing w:val="-2"/>
          <w:lang w:val="en-GB"/>
        </w:rPr>
        <w:pict>
          <v:shape id="Picture 10" o:spid="_x0000_i1028" type="#_x0000_t75" alt="schema_tgis" style="width:243pt;height:201.5pt;visibility:visible;mso-position-horizontal-relative:char;mso-position-vertical-relative:line">
            <v:imagedata r:id="rId10" o:title=""/>
          </v:shape>
        </w:pict>
      </w:r>
      <w:r w:rsidR="00585A57" w:rsidRPr="0069409C">
        <w:rPr>
          <w:spacing w:val="-2"/>
          <w:lang w:val="en-GB"/>
        </w:rPr>
        <w:t xml:space="preserve">   </w:t>
      </w:r>
      <w:r w:rsidRPr="0069409C">
        <w:rPr>
          <w:spacing w:val="-2"/>
          <w:lang w:val="en-GB"/>
        </w:rPr>
        <w:pict>
          <v:shape id="Picture 9" o:spid="_x0000_i1029" type="#_x0000_t75" alt="veronika_jano" style="width:122pt;height:197pt;visibility:visible;mso-position-horizontal-relative:char;mso-position-vertical-relative:line">
            <v:imagedata r:id="rId11" o:title=""/>
          </v:shape>
        </w:pict>
      </w:r>
    </w:p>
    <w:p w:rsidR="00585A57" w:rsidRPr="0069409C" w:rsidRDefault="00585A57" w:rsidP="008548FC">
      <w:pPr>
        <w:jc w:val="center"/>
        <w:rPr>
          <w:spacing w:val="-2"/>
          <w:lang w:val="en-GB"/>
        </w:rPr>
      </w:pPr>
      <w:r w:rsidRPr="0069409C">
        <w:rPr>
          <w:i/>
          <w:lang w:val="en-GB"/>
        </w:rPr>
        <w:t>Figure 4. Tangible Landscape concept.</w:t>
      </w:r>
    </w:p>
    <w:p w:rsidR="00585A57" w:rsidRPr="0069409C" w:rsidRDefault="00585A57" w:rsidP="0060772F">
      <w:pPr>
        <w:jc w:val="both"/>
        <w:rPr>
          <w:spacing w:val="-2"/>
          <w:lang w:val="en-GB"/>
        </w:rPr>
      </w:pPr>
    </w:p>
    <w:p w:rsidR="00585A57" w:rsidRPr="0069409C" w:rsidRDefault="00585A57" w:rsidP="0060772F">
      <w:pPr>
        <w:jc w:val="both"/>
        <w:rPr>
          <w:spacing w:val="-2"/>
          <w:lang w:val="en-GB"/>
        </w:rPr>
      </w:pPr>
    </w:p>
    <w:p w:rsidR="00585A57" w:rsidRPr="0069409C" w:rsidRDefault="0069409C" w:rsidP="0060772F">
      <w:pPr>
        <w:jc w:val="both"/>
        <w:rPr>
          <w:spacing w:val="-2"/>
          <w:lang w:val="en-GB"/>
        </w:rPr>
      </w:pPr>
      <w:r w:rsidRPr="0069409C">
        <w:rPr>
          <w:spacing w:val="-2"/>
          <w:lang w:val="en-GB"/>
        </w:rPr>
        <w:pict>
          <v:shape id="_x0000_i1030" type="#_x0000_t75" style="width:481.5pt;height:163.5pt">
            <v:imagedata r:id="rId12" o:title=""/>
          </v:shape>
        </w:pict>
      </w:r>
    </w:p>
    <w:p w:rsidR="00585A57" w:rsidRPr="0069409C" w:rsidRDefault="00585A57" w:rsidP="0060772F">
      <w:pPr>
        <w:jc w:val="both"/>
        <w:rPr>
          <w:spacing w:val="-2"/>
          <w:lang w:val="en-GB"/>
        </w:rPr>
      </w:pPr>
    </w:p>
    <w:p w:rsidR="00585A57" w:rsidRPr="0069409C" w:rsidRDefault="00585A57" w:rsidP="002F3B10">
      <w:pPr>
        <w:jc w:val="center"/>
        <w:rPr>
          <w:i/>
          <w:spacing w:val="-2"/>
          <w:lang w:val="en-GB"/>
        </w:rPr>
      </w:pPr>
      <w:r w:rsidRPr="0069409C">
        <w:rPr>
          <w:i/>
          <w:spacing w:val="-2"/>
          <w:lang w:val="en-GB"/>
        </w:rPr>
        <w:t xml:space="preserve">Figure 5. Solar irradiation computed by </w:t>
      </w:r>
      <w:r w:rsidR="00303494" w:rsidRPr="00303494">
        <w:rPr>
          <w:rFonts w:ascii="Courier New" w:hAnsi="Courier New"/>
          <w:i/>
          <w:spacing w:val="-2"/>
          <w:lang w:val="en-GB"/>
        </w:rPr>
        <w:t>r.sun</w:t>
      </w:r>
      <w:r w:rsidRPr="0069409C">
        <w:rPr>
          <w:i/>
          <w:spacing w:val="-2"/>
          <w:lang w:val="en-GB"/>
        </w:rPr>
        <w:t xml:space="preserve"> in GRASS GIS for two different building setting (a, b) and visualized using the Tangible Landscape physical model (adapted from Petrasova et al., 2018)</w:t>
      </w:r>
    </w:p>
    <w:p w:rsidR="00585A57" w:rsidRPr="0069409C" w:rsidRDefault="00585A57" w:rsidP="00CD65C9">
      <w:pPr>
        <w:pStyle w:val="Nadpis1"/>
        <w:spacing w:after="240"/>
        <w:rPr>
          <w:rFonts w:ascii="Times New Roman" w:hAnsi="Times New Roman"/>
          <w:lang w:val="en-GB"/>
        </w:rPr>
      </w:pPr>
      <w:r w:rsidRPr="0069409C">
        <w:rPr>
          <w:rFonts w:ascii="Times New Roman" w:hAnsi="Times New Roman"/>
          <w:lang w:val="en-GB"/>
        </w:rPr>
        <w:t>Conclusions</w:t>
      </w:r>
    </w:p>
    <w:p w:rsidR="00585A57" w:rsidRPr="0069409C" w:rsidRDefault="00585A57" w:rsidP="00364BD2">
      <w:pPr>
        <w:jc w:val="both"/>
        <w:rPr>
          <w:lang w:val="en-GB"/>
        </w:rPr>
      </w:pPr>
      <w:r w:rsidRPr="0069409C">
        <w:rPr>
          <w:lang w:val="en-GB"/>
        </w:rPr>
        <w:t xml:space="preserve">The presented report provides a roadmap for a future GRASS GIS module that will simulate land surface temperature using the methodology developed in this project. The </w:t>
      </w:r>
      <w:r w:rsidR="00303494" w:rsidRPr="00303494">
        <w:rPr>
          <w:rFonts w:ascii="Courier New" w:hAnsi="Courier New"/>
          <w:lang w:val="en-GB"/>
        </w:rPr>
        <w:t>r.lst</w:t>
      </w:r>
      <w:r w:rsidRPr="0069409C">
        <w:rPr>
          <w:lang w:val="en-GB"/>
        </w:rPr>
        <w:t xml:space="preserve"> module will use the GRASS Python Scripting Library and a set of other GRASS GIS modules as well as our implementation of the Stefan Boltzmann land surface temperature model</w:t>
      </w:r>
      <w:r w:rsidR="00881761">
        <w:rPr>
          <w:lang w:val="en-GB"/>
        </w:rPr>
        <w:t xml:space="preserve"> described in </w:t>
      </w:r>
      <w:r w:rsidR="00881761">
        <w:rPr>
          <w:spacing w:val="-2"/>
          <w:lang w:val="en-GB"/>
        </w:rPr>
        <w:t xml:space="preserve">the deliverable 5 SURGE_D5_ALGOSTRUCT. </w:t>
      </w:r>
      <w:r w:rsidRPr="0069409C">
        <w:rPr>
          <w:lang w:val="en-GB"/>
        </w:rPr>
        <w:t xml:space="preserve">The proposed toolbox will be tested and validated using test data verified using field data taken from a set of thermal sensors on ground or from UAVs. The </w:t>
      </w:r>
      <w:r w:rsidR="00303494" w:rsidRPr="00303494">
        <w:rPr>
          <w:rFonts w:ascii="Courier New" w:hAnsi="Courier New"/>
          <w:lang w:val="en-GB"/>
        </w:rPr>
        <w:t>r.lst</w:t>
      </w:r>
      <w:r w:rsidRPr="0069409C">
        <w:rPr>
          <w:lang w:val="en-GB"/>
        </w:rPr>
        <w:t xml:space="preserve"> module will be submitted to GRASS GIS in several stages. The open-source concept of GRASS GIS will stimulate further development of the module and stimulate a wider use of the module including the data form ESA sensors such as Sentinel 2.</w:t>
      </w:r>
    </w:p>
    <w:p w:rsidR="00585A57" w:rsidRPr="0069409C" w:rsidRDefault="00585A57" w:rsidP="009F2322">
      <w:pPr>
        <w:pStyle w:val="Nadpis1"/>
        <w:rPr>
          <w:rFonts w:ascii="Times New Roman" w:hAnsi="Times New Roman"/>
          <w:lang w:val="en-GB"/>
        </w:rPr>
      </w:pPr>
      <w:r w:rsidRPr="0069409C">
        <w:rPr>
          <w:rFonts w:ascii="Times New Roman" w:hAnsi="Times New Roman"/>
          <w:lang w:val="en-GB"/>
        </w:rPr>
        <w:t>References</w:t>
      </w:r>
    </w:p>
    <w:p w:rsidR="00585A57" w:rsidRPr="0069409C" w:rsidRDefault="00585A57" w:rsidP="00073EDE">
      <w:pPr>
        <w:spacing w:after="0"/>
        <w:ind w:left="284" w:hanging="284"/>
        <w:jc w:val="both"/>
        <w:rPr>
          <w:lang w:val="en-GB"/>
        </w:rPr>
      </w:pPr>
    </w:p>
    <w:p w:rsidR="00585A57" w:rsidRPr="0069409C" w:rsidRDefault="00585A57" w:rsidP="00970383">
      <w:pPr>
        <w:spacing w:after="0"/>
        <w:ind w:left="284" w:hanging="284"/>
        <w:jc w:val="both"/>
        <w:rPr>
          <w:lang w:val="en-GB"/>
        </w:rPr>
      </w:pPr>
      <w:r w:rsidRPr="0069409C">
        <w:rPr>
          <w:lang w:val="en-GB"/>
        </w:rPr>
        <w:t>Hofierka, J. (1997). Direct solar radiation modelling within an open GIS environment. In Proceedings of the 1997 Joint European GI Conference, Vienna, Austria, 575–584.</w:t>
      </w:r>
    </w:p>
    <w:p w:rsidR="00585A57" w:rsidRPr="0069409C" w:rsidRDefault="00585A57" w:rsidP="00970383">
      <w:pPr>
        <w:spacing w:after="0"/>
        <w:ind w:left="284" w:hanging="284"/>
        <w:jc w:val="both"/>
        <w:rPr>
          <w:lang w:val="en-GB"/>
        </w:rPr>
      </w:pPr>
      <w:r w:rsidRPr="0069409C">
        <w:rPr>
          <w:lang w:val="en-GB"/>
        </w:rPr>
        <w:t>Hofierka, J., Zlocha, M. (2012). A New Solar Radiation Model for 3-D City Models. Transactions in GIS, 16, pp. 681-690.</w:t>
      </w:r>
    </w:p>
    <w:p w:rsidR="00585A57" w:rsidRPr="0069409C" w:rsidRDefault="00585A57" w:rsidP="00445E5C">
      <w:pPr>
        <w:spacing w:after="0"/>
        <w:ind w:left="284" w:hanging="284"/>
        <w:jc w:val="both"/>
        <w:rPr>
          <w:lang w:val="en-GB"/>
        </w:rPr>
      </w:pPr>
      <w:r w:rsidRPr="0069409C">
        <w:rPr>
          <w:lang w:val="en-GB"/>
        </w:rPr>
        <w:t>Neteler, M., Mitasova, H., (2008). Open Source GIS: A GRASS GIS Approach. Third Edition. The International Series in Engineering and Computer Science, Volume 773, Springer, New York</w:t>
      </w:r>
    </w:p>
    <w:p w:rsidR="00585A57" w:rsidRPr="0069409C" w:rsidRDefault="00585A57" w:rsidP="00E04956">
      <w:pPr>
        <w:pStyle w:val="Literatra"/>
      </w:pPr>
      <w:r w:rsidRPr="0069409C">
        <w:t>Petrasova, A., Harmon, B., Petras, V., Tabrizian, P., &amp; Mitasova, H. (2018). Tangible Modeling with Open Source GIS. Cham, Springer.</w:t>
      </w:r>
    </w:p>
    <w:p w:rsidR="00585A57" w:rsidRPr="0069409C" w:rsidRDefault="00585A57" w:rsidP="00970383">
      <w:pPr>
        <w:spacing w:after="0"/>
        <w:ind w:left="284" w:hanging="284"/>
        <w:jc w:val="both"/>
        <w:rPr>
          <w:lang w:val="en-GB"/>
        </w:rPr>
      </w:pPr>
      <w:r w:rsidRPr="0069409C">
        <w:rPr>
          <w:lang w:val="en-GB"/>
        </w:rPr>
        <w:lastRenderedPageBreak/>
        <w:t>Šúri, M., Hofierka, J. (2004). A new GIS-based solar radiation model and its application to photovoltaic assessments. Transactions in GIS 8, 175–190.</w:t>
      </w:r>
    </w:p>
    <w:p w:rsidR="00585A57" w:rsidRPr="0069409C" w:rsidRDefault="00585A57" w:rsidP="00970383">
      <w:pPr>
        <w:spacing w:after="0"/>
        <w:ind w:left="284" w:hanging="284"/>
        <w:jc w:val="both"/>
        <w:rPr>
          <w:lang w:val="en-GB"/>
        </w:rPr>
      </w:pPr>
      <w:r w:rsidRPr="0069409C">
        <w:rPr>
          <w:lang w:val="en-GB"/>
        </w:rPr>
        <w:t>Zambelli, P., Gebbert, S., Ciolli, M. (2013). Pygrass: An Object Oriented Python Application Programming Interface (API) for Geographic Resources Analysis Support System (GRASS) Geographic Information System (GIS). ISPRS International Journal of Geo-Information 2, 201–219.</w:t>
      </w:r>
    </w:p>
    <w:p w:rsidR="00585A57" w:rsidRPr="0069409C" w:rsidRDefault="00585A57" w:rsidP="00827BDF">
      <w:pPr>
        <w:spacing w:after="0"/>
        <w:ind w:left="284" w:hanging="284"/>
        <w:jc w:val="both"/>
        <w:rPr>
          <w:lang w:val="en-GB"/>
        </w:rPr>
      </w:pPr>
    </w:p>
    <w:p w:rsidR="00585A57" w:rsidRPr="0069409C" w:rsidRDefault="00585A57" w:rsidP="003C72C5">
      <w:pPr>
        <w:jc w:val="both"/>
        <w:rPr>
          <w:lang w:val="en-GB" w:eastAsia="sk-SK"/>
        </w:rPr>
      </w:pPr>
    </w:p>
    <w:sectPr w:rsidR="00585A57" w:rsidRPr="0069409C" w:rsidSect="001A159F">
      <w:headerReference w:type="default" r:id="rId13"/>
      <w:footerReference w:type="default" r:id="rId14"/>
      <w:pgSz w:w="11906" w:h="16838"/>
      <w:pgMar w:top="1417" w:right="849"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AF1" w:rsidRDefault="005B5AF1" w:rsidP="00484275">
      <w:pPr>
        <w:spacing w:after="0" w:line="240" w:lineRule="auto"/>
      </w:pPr>
      <w:r>
        <w:separator/>
      </w:r>
    </w:p>
  </w:endnote>
  <w:endnote w:type="continuationSeparator" w:id="0">
    <w:p w:rsidR="005B5AF1" w:rsidRDefault="005B5AF1" w:rsidP="0048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A57" w:rsidRDefault="00585A57" w:rsidP="00DD3A50">
    <w:pPr>
      <w:pStyle w:val="Pta"/>
      <w:jc w:val="center"/>
      <w:rPr>
        <w:rFonts w:ascii="Arial" w:hAnsi="Arial" w:cs="Arial"/>
        <w:sz w:val="16"/>
        <w:szCs w:val="16"/>
      </w:rPr>
    </w:pPr>
    <w:r w:rsidRPr="00DD3A50">
      <w:rPr>
        <w:rFonts w:ascii="Arial" w:hAnsi="Arial" w:cs="Arial"/>
        <w:sz w:val="16"/>
        <w:szCs w:val="16"/>
      </w:rPr>
      <w:t>All information contained in this document is exclusive property of Institute of Geography, Pavol Jozef Šafárik University in Košice.</w:t>
    </w:r>
  </w:p>
  <w:p w:rsidR="00585A57" w:rsidRPr="00DD3A50" w:rsidRDefault="00585A57" w:rsidP="00DD3A50">
    <w:pPr>
      <w:pStyle w:val="Pta"/>
      <w:jc w:val="center"/>
      <w:rPr>
        <w:rFonts w:ascii="Arial" w:hAnsi="Arial" w:cs="Arial"/>
        <w:sz w:val="16"/>
        <w:szCs w:val="16"/>
      </w:rPr>
    </w:pPr>
    <w:r>
      <w:rPr>
        <w:rFonts w:ascii="Arial" w:hAnsi="Arial" w:cs="Arial"/>
        <w:sz w:val="16"/>
        <w:szCs w:val="16"/>
      </w:rPr>
      <w:t>W</w:t>
    </w:r>
    <w:r w:rsidRPr="00DD3A50">
      <w:rPr>
        <w:rFonts w:ascii="Arial" w:hAnsi="Arial" w:cs="Arial"/>
        <w:sz w:val="16"/>
        <w:szCs w:val="16"/>
      </w:rPr>
      <w:t>e reserve all rights in connection with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AF1" w:rsidRDefault="005B5AF1" w:rsidP="00484275">
      <w:pPr>
        <w:spacing w:after="0" w:line="240" w:lineRule="auto"/>
      </w:pPr>
      <w:r>
        <w:separator/>
      </w:r>
    </w:p>
  </w:footnote>
  <w:footnote w:type="continuationSeparator" w:id="0">
    <w:p w:rsidR="005B5AF1" w:rsidRDefault="005B5AF1" w:rsidP="0048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Borders>
        <w:top w:val="single" w:sz="4" w:space="0" w:color="auto"/>
        <w:bottom w:val="single" w:sz="4" w:space="0" w:color="auto"/>
      </w:tblBorders>
      <w:tblLook w:val="00A0" w:firstRow="1" w:lastRow="0" w:firstColumn="1" w:lastColumn="0" w:noHBand="0" w:noVBand="0"/>
    </w:tblPr>
    <w:tblGrid>
      <w:gridCol w:w="3227"/>
      <w:gridCol w:w="2551"/>
      <w:gridCol w:w="3969"/>
    </w:tblGrid>
    <w:tr w:rsidR="00585A57" w:rsidRPr="00A12F1D" w:rsidTr="00A12F1D">
      <w:tc>
        <w:tcPr>
          <w:tcW w:w="3227" w:type="dxa"/>
          <w:tcBorders>
            <w:top w:val="single" w:sz="4" w:space="0" w:color="auto"/>
            <w:bottom w:val="single" w:sz="4" w:space="0" w:color="auto"/>
          </w:tcBorders>
        </w:tcPr>
        <w:p w:rsidR="00585A57" w:rsidRPr="009E3C7A" w:rsidRDefault="00585A57" w:rsidP="00484275">
          <w:pPr>
            <w:pStyle w:val="Hlavika"/>
            <w:rPr>
              <w:rFonts w:ascii="Arial" w:hAnsi="Arial" w:cs="Arial"/>
              <w:szCs w:val="22"/>
              <w:lang w:eastAsia="en-US"/>
            </w:rPr>
          </w:pPr>
          <w:r w:rsidRPr="009E3C7A">
            <w:rPr>
              <w:rFonts w:ascii="Arial" w:hAnsi="Arial" w:cs="Arial"/>
              <w:szCs w:val="22"/>
              <w:lang w:eastAsia="en-US"/>
            </w:rPr>
            <w:t xml:space="preserve">Laboratory of Remote Sensing </w:t>
          </w:r>
        </w:p>
        <w:p w:rsidR="00585A57" w:rsidRPr="009E3C7A" w:rsidRDefault="00585A57" w:rsidP="00484275">
          <w:pPr>
            <w:pStyle w:val="Hlavika"/>
            <w:rPr>
              <w:rFonts w:ascii="Arial" w:hAnsi="Arial" w:cs="Arial"/>
              <w:szCs w:val="22"/>
              <w:lang w:eastAsia="en-US"/>
            </w:rPr>
          </w:pPr>
          <w:r w:rsidRPr="009E3C7A">
            <w:rPr>
              <w:rFonts w:ascii="Arial" w:hAnsi="Arial" w:cs="Arial"/>
              <w:szCs w:val="22"/>
              <w:lang w:eastAsia="en-US"/>
            </w:rPr>
            <w:t xml:space="preserve">Institute of Geography, </w:t>
          </w:r>
        </w:p>
        <w:p w:rsidR="00585A57" w:rsidRPr="009E3C7A" w:rsidRDefault="00585A57" w:rsidP="00484275">
          <w:pPr>
            <w:pStyle w:val="Hlavika"/>
            <w:rPr>
              <w:rFonts w:ascii="Arial" w:hAnsi="Arial" w:cs="Arial"/>
              <w:szCs w:val="22"/>
              <w:lang w:eastAsia="en-US"/>
            </w:rPr>
          </w:pPr>
          <w:r w:rsidRPr="009E3C7A">
            <w:rPr>
              <w:rFonts w:ascii="Arial" w:hAnsi="Arial" w:cs="Arial"/>
              <w:szCs w:val="22"/>
              <w:lang w:eastAsia="en-US"/>
            </w:rPr>
            <w:t>Faculty of Science</w:t>
          </w:r>
        </w:p>
        <w:p w:rsidR="00585A57" w:rsidRPr="009E3C7A" w:rsidRDefault="00585A57" w:rsidP="00484275">
          <w:pPr>
            <w:pStyle w:val="Hlavika"/>
            <w:rPr>
              <w:rFonts w:ascii="Arial" w:hAnsi="Arial" w:cs="Arial"/>
              <w:szCs w:val="22"/>
              <w:lang w:eastAsia="en-US"/>
            </w:rPr>
          </w:pPr>
          <w:r w:rsidRPr="009E3C7A">
            <w:rPr>
              <w:rFonts w:ascii="Arial" w:hAnsi="Arial" w:cs="Arial"/>
              <w:szCs w:val="22"/>
              <w:lang w:eastAsia="en-US"/>
            </w:rPr>
            <w:t>P. J. Šafárik University in Košice</w:t>
          </w:r>
        </w:p>
        <w:p w:rsidR="00585A57" w:rsidRPr="009E3C7A" w:rsidRDefault="00585A57" w:rsidP="00484275">
          <w:pPr>
            <w:pStyle w:val="Hlavika"/>
            <w:rPr>
              <w:rFonts w:ascii="Arial" w:hAnsi="Arial" w:cs="Arial"/>
              <w:szCs w:val="22"/>
              <w:lang w:eastAsia="en-US"/>
            </w:rPr>
          </w:pPr>
          <w:r w:rsidRPr="009E3C7A">
            <w:rPr>
              <w:rFonts w:ascii="Arial" w:hAnsi="Arial" w:cs="Arial"/>
              <w:szCs w:val="22"/>
              <w:lang w:eastAsia="en-US"/>
            </w:rPr>
            <w:t>Jesenná 5, 04001 Košice, Slovakia</w:t>
          </w:r>
        </w:p>
      </w:tc>
      <w:tc>
        <w:tcPr>
          <w:tcW w:w="2551" w:type="dxa"/>
          <w:tcBorders>
            <w:top w:val="single" w:sz="4" w:space="0" w:color="auto"/>
            <w:bottom w:val="single" w:sz="4" w:space="0" w:color="auto"/>
          </w:tcBorders>
        </w:tcPr>
        <w:p w:rsidR="00585A57" w:rsidRPr="009E3C7A" w:rsidRDefault="00585A57" w:rsidP="00A12F1D">
          <w:pPr>
            <w:pStyle w:val="Hlavika"/>
            <w:spacing w:after="120"/>
            <w:rPr>
              <w:rFonts w:ascii="Arial" w:hAnsi="Arial" w:cs="Arial"/>
              <w:szCs w:val="22"/>
              <w:lang w:eastAsia="en-US"/>
            </w:rPr>
          </w:pPr>
          <w:bookmarkStart w:id="10" w:name="OLE_LINK146"/>
          <w:bookmarkStart w:id="11" w:name="OLE_LINK147"/>
          <w:r w:rsidRPr="009E3C7A">
            <w:rPr>
              <w:rFonts w:ascii="Arial" w:hAnsi="Arial" w:cs="Arial"/>
              <w:szCs w:val="22"/>
              <w:lang w:eastAsia="en-US"/>
            </w:rPr>
            <w:t>Simulating the cooling effect of urban greenery</w:t>
          </w:r>
        </w:p>
        <w:bookmarkEnd w:id="10"/>
        <w:bookmarkEnd w:id="11"/>
        <w:p w:rsidR="00585A57" w:rsidRPr="009E3C7A" w:rsidRDefault="005B5AF1" w:rsidP="00A12F1D">
          <w:pPr>
            <w:pStyle w:val="Hlavika"/>
            <w:jc w:val="center"/>
            <w:rPr>
              <w:rFonts w:ascii="Arial" w:hAnsi="Arial" w:cs="Arial"/>
              <w:szCs w:val="22"/>
              <w:lang w:eastAsia="en-US"/>
            </w:rPr>
          </w:pPr>
          <w:r>
            <w:rPr>
              <w:rFonts w:ascii="Times New Roman" w:hAnsi="Times New Roman"/>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4" o:spid="_x0000_i1031" type="#_x0000_t75" style="width:107pt;height:29.5pt;visibility:visible">
                <v:imagedata r:id="rId1" o:title=""/>
              </v:shape>
            </w:pict>
          </w:r>
        </w:p>
      </w:tc>
      <w:tc>
        <w:tcPr>
          <w:tcW w:w="3969" w:type="dxa"/>
          <w:tcBorders>
            <w:top w:val="single" w:sz="4" w:space="0" w:color="auto"/>
            <w:bottom w:val="single" w:sz="4" w:space="0" w:color="auto"/>
          </w:tcBorders>
        </w:tcPr>
        <w:p w:rsidR="00585A57" w:rsidRPr="009E3C7A" w:rsidRDefault="00585A57" w:rsidP="00484275">
          <w:pPr>
            <w:pStyle w:val="Hlavika"/>
            <w:rPr>
              <w:rFonts w:ascii="Arial" w:hAnsi="Arial" w:cs="Arial"/>
              <w:szCs w:val="22"/>
              <w:lang w:eastAsia="en-US"/>
            </w:rPr>
          </w:pPr>
          <w:r w:rsidRPr="009E3C7A">
            <w:rPr>
              <w:rFonts w:ascii="Arial" w:hAnsi="Arial" w:cs="Arial"/>
              <w:szCs w:val="22"/>
              <w:lang w:eastAsia="en-US"/>
            </w:rPr>
            <w:t>Doc. Ref:</w:t>
          </w:r>
        </w:p>
        <w:p w:rsidR="00585A57" w:rsidRPr="009E3C7A" w:rsidRDefault="00585A57" w:rsidP="00A12F1D">
          <w:pPr>
            <w:pStyle w:val="Hlavika"/>
            <w:tabs>
              <w:tab w:val="clear" w:pos="4536"/>
              <w:tab w:val="left" w:pos="2444"/>
            </w:tabs>
            <w:rPr>
              <w:rFonts w:ascii="Arial" w:hAnsi="Arial" w:cs="Arial"/>
              <w:szCs w:val="22"/>
              <w:lang w:eastAsia="en-US"/>
            </w:rPr>
          </w:pPr>
          <w:r w:rsidRPr="009E3C7A">
            <w:rPr>
              <w:rFonts w:ascii="Arial" w:hAnsi="Arial" w:cs="Arial"/>
              <w:szCs w:val="22"/>
              <w:lang w:eastAsia="en-US"/>
            </w:rPr>
            <w:t xml:space="preserve">Version: </w:t>
          </w:r>
          <w:r w:rsidRPr="009E3C7A">
            <w:rPr>
              <w:rFonts w:ascii="Arial" w:hAnsi="Arial" w:cs="Arial"/>
              <w:szCs w:val="22"/>
              <w:lang w:eastAsia="en-US"/>
            </w:rPr>
            <w:tab/>
            <w:t>1.0</w:t>
          </w:r>
        </w:p>
        <w:p w:rsidR="00585A57" w:rsidRPr="009E3C7A" w:rsidRDefault="00585A57" w:rsidP="00A12F1D">
          <w:pPr>
            <w:pStyle w:val="Hlavika"/>
            <w:tabs>
              <w:tab w:val="left" w:pos="2444"/>
            </w:tabs>
            <w:rPr>
              <w:rFonts w:ascii="Arial" w:hAnsi="Arial" w:cs="Arial"/>
              <w:szCs w:val="22"/>
              <w:lang w:eastAsia="en-US"/>
            </w:rPr>
          </w:pPr>
          <w:r w:rsidRPr="009E3C7A">
            <w:rPr>
              <w:rFonts w:ascii="Arial" w:hAnsi="Arial" w:cs="Arial"/>
              <w:szCs w:val="22"/>
              <w:lang w:eastAsia="en-US"/>
            </w:rPr>
            <w:t xml:space="preserve">Date: </w:t>
          </w:r>
          <w:r w:rsidRPr="009E3C7A">
            <w:rPr>
              <w:rFonts w:ascii="Arial" w:hAnsi="Arial" w:cs="Arial"/>
              <w:szCs w:val="22"/>
              <w:lang w:eastAsia="en-US"/>
            </w:rPr>
            <w:tab/>
            <w:t>2018-</w:t>
          </w:r>
          <w:r>
            <w:rPr>
              <w:rFonts w:ascii="Arial" w:hAnsi="Arial" w:cs="Arial"/>
              <w:szCs w:val="22"/>
              <w:lang w:eastAsia="en-US"/>
            </w:rPr>
            <w:t>10</w:t>
          </w:r>
          <w:r w:rsidRPr="009E3C7A">
            <w:rPr>
              <w:rFonts w:ascii="Arial" w:hAnsi="Arial" w:cs="Arial"/>
              <w:szCs w:val="22"/>
              <w:lang w:eastAsia="en-US"/>
            </w:rPr>
            <w:t>-</w:t>
          </w:r>
          <w:r>
            <w:rPr>
              <w:rFonts w:ascii="Arial" w:hAnsi="Arial" w:cs="Arial"/>
              <w:szCs w:val="22"/>
              <w:lang w:eastAsia="en-US"/>
            </w:rPr>
            <w:t>12</w:t>
          </w:r>
        </w:p>
        <w:p w:rsidR="00585A57" w:rsidRPr="009E3C7A" w:rsidRDefault="00585A57" w:rsidP="00A12F1D">
          <w:pPr>
            <w:pStyle w:val="Hlavika"/>
            <w:tabs>
              <w:tab w:val="left" w:pos="2444"/>
            </w:tabs>
            <w:rPr>
              <w:rFonts w:ascii="Arial" w:hAnsi="Arial" w:cs="Arial"/>
              <w:szCs w:val="22"/>
              <w:lang w:eastAsia="en-US"/>
            </w:rPr>
          </w:pPr>
          <w:r w:rsidRPr="009E3C7A">
            <w:rPr>
              <w:rFonts w:ascii="Arial" w:hAnsi="Arial" w:cs="Arial"/>
              <w:szCs w:val="22"/>
              <w:lang w:eastAsia="en-US"/>
            </w:rPr>
            <w:t xml:space="preserve">Page: </w:t>
          </w:r>
          <w:r w:rsidRPr="009E3C7A">
            <w:rPr>
              <w:rFonts w:ascii="Arial" w:hAnsi="Arial" w:cs="Arial"/>
              <w:szCs w:val="22"/>
              <w:lang w:eastAsia="en-US"/>
            </w:rPr>
            <w:tab/>
            <w:t xml:space="preserve">Page </w:t>
          </w:r>
          <w:r w:rsidRPr="009E3C7A">
            <w:rPr>
              <w:rFonts w:ascii="Arial" w:hAnsi="Arial" w:cs="Arial"/>
              <w:b/>
              <w:szCs w:val="22"/>
              <w:lang w:eastAsia="en-US"/>
            </w:rPr>
            <w:fldChar w:fldCharType="begin"/>
          </w:r>
          <w:r w:rsidRPr="009E3C7A">
            <w:rPr>
              <w:rFonts w:ascii="Arial" w:hAnsi="Arial" w:cs="Arial"/>
              <w:b/>
              <w:szCs w:val="22"/>
              <w:lang w:eastAsia="en-US"/>
            </w:rPr>
            <w:instrText>PAGE  \* Arabic  \* MERGEFORMAT</w:instrText>
          </w:r>
          <w:r w:rsidRPr="009E3C7A">
            <w:rPr>
              <w:rFonts w:ascii="Arial" w:hAnsi="Arial" w:cs="Arial"/>
              <w:b/>
              <w:szCs w:val="22"/>
              <w:lang w:eastAsia="en-US"/>
            </w:rPr>
            <w:fldChar w:fldCharType="separate"/>
          </w:r>
          <w:r w:rsidR="005F128B">
            <w:rPr>
              <w:rFonts w:ascii="Arial" w:hAnsi="Arial" w:cs="Arial"/>
              <w:b/>
              <w:noProof/>
              <w:szCs w:val="22"/>
              <w:lang w:eastAsia="en-US"/>
            </w:rPr>
            <w:t>6</w:t>
          </w:r>
          <w:r w:rsidRPr="009E3C7A">
            <w:rPr>
              <w:rFonts w:ascii="Arial" w:hAnsi="Arial" w:cs="Arial"/>
              <w:b/>
              <w:szCs w:val="22"/>
              <w:lang w:eastAsia="en-US"/>
            </w:rPr>
            <w:fldChar w:fldCharType="end"/>
          </w:r>
          <w:r w:rsidRPr="009E3C7A">
            <w:rPr>
              <w:rFonts w:ascii="Arial" w:hAnsi="Arial" w:cs="Arial"/>
              <w:szCs w:val="22"/>
              <w:lang w:eastAsia="en-US"/>
            </w:rPr>
            <w:t xml:space="preserve"> of </w:t>
          </w:r>
          <w:r w:rsidR="005B5AF1">
            <w:rPr>
              <w:rFonts w:ascii="Arial" w:hAnsi="Arial" w:cs="Arial"/>
              <w:b/>
              <w:noProof/>
              <w:szCs w:val="22"/>
              <w:lang w:eastAsia="en-US"/>
            </w:rPr>
            <w:fldChar w:fldCharType="begin"/>
          </w:r>
          <w:r w:rsidR="005B5AF1">
            <w:rPr>
              <w:rFonts w:ascii="Arial" w:hAnsi="Arial" w:cs="Arial"/>
              <w:b/>
              <w:noProof/>
              <w:szCs w:val="22"/>
              <w:lang w:eastAsia="en-US"/>
            </w:rPr>
            <w:instrText>NUMPAGES  \* Arabic  \* MERGEFORMAT</w:instrText>
          </w:r>
          <w:r w:rsidR="005B5AF1">
            <w:rPr>
              <w:rFonts w:ascii="Arial" w:hAnsi="Arial" w:cs="Arial"/>
              <w:b/>
              <w:noProof/>
              <w:szCs w:val="22"/>
              <w:lang w:eastAsia="en-US"/>
            </w:rPr>
            <w:fldChar w:fldCharType="separate"/>
          </w:r>
          <w:r w:rsidR="005F128B">
            <w:rPr>
              <w:rFonts w:ascii="Arial" w:hAnsi="Arial" w:cs="Arial"/>
              <w:b/>
              <w:noProof/>
              <w:szCs w:val="22"/>
              <w:lang w:eastAsia="en-US"/>
            </w:rPr>
            <w:t>9</w:t>
          </w:r>
          <w:r w:rsidR="005B5AF1">
            <w:rPr>
              <w:rFonts w:ascii="Arial" w:hAnsi="Arial" w:cs="Arial"/>
              <w:b/>
              <w:noProof/>
              <w:szCs w:val="22"/>
              <w:lang w:eastAsia="en-US"/>
            </w:rPr>
            <w:fldChar w:fldCharType="end"/>
          </w:r>
        </w:p>
        <w:p w:rsidR="00585A57" w:rsidRDefault="00585A57" w:rsidP="00916218">
          <w:pPr>
            <w:pStyle w:val="Hlavika"/>
            <w:tabs>
              <w:tab w:val="left" w:pos="1593"/>
            </w:tabs>
            <w:rPr>
              <w:rFonts w:ascii="Arial" w:hAnsi="Arial" w:cs="Arial"/>
              <w:szCs w:val="22"/>
              <w:lang w:eastAsia="en-US"/>
            </w:rPr>
          </w:pPr>
        </w:p>
        <w:p w:rsidR="00585A57" w:rsidRPr="009E3C7A" w:rsidRDefault="00585A57" w:rsidP="00916218">
          <w:pPr>
            <w:pStyle w:val="Hlavika"/>
            <w:tabs>
              <w:tab w:val="left" w:pos="1593"/>
            </w:tabs>
            <w:rPr>
              <w:rFonts w:ascii="Arial" w:hAnsi="Arial" w:cs="Arial"/>
              <w:szCs w:val="22"/>
              <w:lang w:eastAsia="en-US"/>
            </w:rPr>
          </w:pPr>
          <w:r w:rsidRPr="009E3C7A">
            <w:rPr>
              <w:rFonts w:ascii="Arial" w:hAnsi="Arial" w:cs="Arial"/>
              <w:szCs w:val="22"/>
              <w:lang w:eastAsia="en-US"/>
            </w:rPr>
            <w:t>File name:      SURGE_D</w:t>
          </w:r>
          <w:r>
            <w:rPr>
              <w:rFonts w:ascii="Arial" w:hAnsi="Arial" w:cs="Arial"/>
              <w:szCs w:val="22"/>
              <w:lang w:eastAsia="en-US"/>
            </w:rPr>
            <w:t>6</w:t>
          </w:r>
          <w:r w:rsidRPr="009E3C7A">
            <w:rPr>
              <w:rFonts w:ascii="Arial" w:hAnsi="Arial" w:cs="Arial"/>
              <w:szCs w:val="22"/>
              <w:lang w:eastAsia="en-US"/>
            </w:rPr>
            <w:t>_</w:t>
          </w:r>
          <w:r>
            <w:rPr>
              <w:rFonts w:ascii="Arial" w:hAnsi="Arial" w:cs="Arial"/>
              <w:szCs w:val="22"/>
              <w:lang w:eastAsia="en-US"/>
            </w:rPr>
            <w:t>ROADMAP</w:t>
          </w:r>
        </w:p>
      </w:tc>
    </w:tr>
  </w:tbl>
  <w:p w:rsidR="00585A57" w:rsidRPr="00484275" w:rsidRDefault="00585A57" w:rsidP="0048427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92E8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1EE7C9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86893E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AC26AD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E0086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FA63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789D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C4EB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64C9D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E1854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F26429"/>
    <w:multiLevelType w:val="hybridMultilevel"/>
    <w:tmpl w:val="6A1079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A410F2F"/>
    <w:multiLevelType w:val="hybridMultilevel"/>
    <w:tmpl w:val="7292AA7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15:restartNumberingAfterBreak="0">
    <w:nsid w:val="68320E11"/>
    <w:multiLevelType w:val="multilevel"/>
    <w:tmpl w:val="9E3ABADC"/>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2"/>
  </w:num>
  <w:num w:numId="2">
    <w:abstractNumId w:val="10"/>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Mov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4F72"/>
    <w:rsid w:val="00005E4B"/>
    <w:rsid w:val="00006DB5"/>
    <w:rsid w:val="0001034F"/>
    <w:rsid w:val="00014DA9"/>
    <w:rsid w:val="000151BA"/>
    <w:rsid w:val="0001554B"/>
    <w:rsid w:val="00022757"/>
    <w:rsid w:val="00024F2F"/>
    <w:rsid w:val="000275D5"/>
    <w:rsid w:val="00027B00"/>
    <w:rsid w:val="00041F48"/>
    <w:rsid w:val="00042B53"/>
    <w:rsid w:val="00047138"/>
    <w:rsid w:val="0005083C"/>
    <w:rsid w:val="00051B97"/>
    <w:rsid w:val="000545FD"/>
    <w:rsid w:val="00055899"/>
    <w:rsid w:val="00062D50"/>
    <w:rsid w:val="0006507D"/>
    <w:rsid w:val="00073EDE"/>
    <w:rsid w:val="00086ECB"/>
    <w:rsid w:val="000872D8"/>
    <w:rsid w:val="00093315"/>
    <w:rsid w:val="000A3FAF"/>
    <w:rsid w:val="000B49FE"/>
    <w:rsid w:val="000B58FA"/>
    <w:rsid w:val="000B6888"/>
    <w:rsid w:val="000D14A0"/>
    <w:rsid w:val="000D1DED"/>
    <w:rsid w:val="000D7011"/>
    <w:rsid w:val="000D7227"/>
    <w:rsid w:val="000E0538"/>
    <w:rsid w:val="000E4467"/>
    <w:rsid w:val="000F1A51"/>
    <w:rsid w:val="000F1B3A"/>
    <w:rsid w:val="000F5B5B"/>
    <w:rsid w:val="000F66E2"/>
    <w:rsid w:val="00101B5B"/>
    <w:rsid w:val="001029B1"/>
    <w:rsid w:val="00103F70"/>
    <w:rsid w:val="001059B4"/>
    <w:rsid w:val="001061E4"/>
    <w:rsid w:val="0011069C"/>
    <w:rsid w:val="00110AD5"/>
    <w:rsid w:val="0012167F"/>
    <w:rsid w:val="00122817"/>
    <w:rsid w:val="0012635E"/>
    <w:rsid w:val="00127327"/>
    <w:rsid w:val="0013179D"/>
    <w:rsid w:val="00133796"/>
    <w:rsid w:val="00135E9A"/>
    <w:rsid w:val="00153331"/>
    <w:rsid w:val="00154B7E"/>
    <w:rsid w:val="00160509"/>
    <w:rsid w:val="00163AD2"/>
    <w:rsid w:val="00165EE7"/>
    <w:rsid w:val="00166A0E"/>
    <w:rsid w:val="001706C5"/>
    <w:rsid w:val="0017237F"/>
    <w:rsid w:val="001758E1"/>
    <w:rsid w:val="00176045"/>
    <w:rsid w:val="00177450"/>
    <w:rsid w:val="00185D7F"/>
    <w:rsid w:val="00190863"/>
    <w:rsid w:val="001A02C3"/>
    <w:rsid w:val="001A1364"/>
    <w:rsid w:val="001A159F"/>
    <w:rsid w:val="001A47AE"/>
    <w:rsid w:val="001A6C03"/>
    <w:rsid w:val="001C2E38"/>
    <w:rsid w:val="001C37F4"/>
    <w:rsid w:val="001C4D8D"/>
    <w:rsid w:val="001D24D2"/>
    <w:rsid w:val="001D64BC"/>
    <w:rsid w:val="001E1DE7"/>
    <w:rsid w:val="001E5086"/>
    <w:rsid w:val="001F71C8"/>
    <w:rsid w:val="0020162A"/>
    <w:rsid w:val="00206195"/>
    <w:rsid w:val="002064FD"/>
    <w:rsid w:val="00207C18"/>
    <w:rsid w:val="00215612"/>
    <w:rsid w:val="002172EE"/>
    <w:rsid w:val="00220CB5"/>
    <w:rsid w:val="00230F8A"/>
    <w:rsid w:val="0023170A"/>
    <w:rsid w:val="0023192A"/>
    <w:rsid w:val="002321CE"/>
    <w:rsid w:val="00234D97"/>
    <w:rsid w:val="00236EF6"/>
    <w:rsid w:val="00241E47"/>
    <w:rsid w:val="00245747"/>
    <w:rsid w:val="00251EDE"/>
    <w:rsid w:val="002522D1"/>
    <w:rsid w:val="00260258"/>
    <w:rsid w:val="0026061F"/>
    <w:rsid w:val="002649D4"/>
    <w:rsid w:val="0027176C"/>
    <w:rsid w:val="00274237"/>
    <w:rsid w:val="002746FD"/>
    <w:rsid w:val="0027656A"/>
    <w:rsid w:val="00277F2E"/>
    <w:rsid w:val="00283F24"/>
    <w:rsid w:val="00291C45"/>
    <w:rsid w:val="002953E9"/>
    <w:rsid w:val="00295B63"/>
    <w:rsid w:val="002A0AA0"/>
    <w:rsid w:val="002A3992"/>
    <w:rsid w:val="002A56BC"/>
    <w:rsid w:val="002B0A22"/>
    <w:rsid w:val="002B192D"/>
    <w:rsid w:val="002B3F71"/>
    <w:rsid w:val="002B6ADD"/>
    <w:rsid w:val="002B7A61"/>
    <w:rsid w:val="002C105C"/>
    <w:rsid w:val="002C2543"/>
    <w:rsid w:val="002C49A5"/>
    <w:rsid w:val="002C5EEB"/>
    <w:rsid w:val="002C67C2"/>
    <w:rsid w:val="002D4D1D"/>
    <w:rsid w:val="002D4EE7"/>
    <w:rsid w:val="002F3B10"/>
    <w:rsid w:val="002F4042"/>
    <w:rsid w:val="002F5A25"/>
    <w:rsid w:val="00303494"/>
    <w:rsid w:val="0031567F"/>
    <w:rsid w:val="003164BD"/>
    <w:rsid w:val="00316FD2"/>
    <w:rsid w:val="00317A27"/>
    <w:rsid w:val="00323F63"/>
    <w:rsid w:val="00336F47"/>
    <w:rsid w:val="003410D5"/>
    <w:rsid w:val="003411E3"/>
    <w:rsid w:val="00341E8D"/>
    <w:rsid w:val="00344E02"/>
    <w:rsid w:val="0035382C"/>
    <w:rsid w:val="00354CE4"/>
    <w:rsid w:val="003563A4"/>
    <w:rsid w:val="003626AA"/>
    <w:rsid w:val="0036358F"/>
    <w:rsid w:val="00364362"/>
    <w:rsid w:val="00364988"/>
    <w:rsid w:val="00364BD2"/>
    <w:rsid w:val="00365139"/>
    <w:rsid w:val="00365B50"/>
    <w:rsid w:val="0038055A"/>
    <w:rsid w:val="0038130C"/>
    <w:rsid w:val="00383937"/>
    <w:rsid w:val="00387119"/>
    <w:rsid w:val="00387422"/>
    <w:rsid w:val="00391C2C"/>
    <w:rsid w:val="00391E80"/>
    <w:rsid w:val="00393E3E"/>
    <w:rsid w:val="0039591D"/>
    <w:rsid w:val="00397B2C"/>
    <w:rsid w:val="003A4DA5"/>
    <w:rsid w:val="003B0F34"/>
    <w:rsid w:val="003B0F90"/>
    <w:rsid w:val="003B43C0"/>
    <w:rsid w:val="003B791E"/>
    <w:rsid w:val="003C3412"/>
    <w:rsid w:val="003C72C5"/>
    <w:rsid w:val="003D12F5"/>
    <w:rsid w:val="003D208C"/>
    <w:rsid w:val="003D2CC0"/>
    <w:rsid w:val="003D3A1E"/>
    <w:rsid w:val="003D6791"/>
    <w:rsid w:val="003D68C2"/>
    <w:rsid w:val="003E5794"/>
    <w:rsid w:val="003E7123"/>
    <w:rsid w:val="003F3D1D"/>
    <w:rsid w:val="003F6785"/>
    <w:rsid w:val="004006E8"/>
    <w:rsid w:val="00401F95"/>
    <w:rsid w:val="004049B0"/>
    <w:rsid w:val="00411452"/>
    <w:rsid w:val="004135CC"/>
    <w:rsid w:val="00416F2A"/>
    <w:rsid w:val="004174C2"/>
    <w:rsid w:val="00421340"/>
    <w:rsid w:val="004216D7"/>
    <w:rsid w:val="0042268F"/>
    <w:rsid w:val="0042468A"/>
    <w:rsid w:val="00424B6C"/>
    <w:rsid w:val="0042510B"/>
    <w:rsid w:val="00430A66"/>
    <w:rsid w:val="00430A76"/>
    <w:rsid w:val="004364FF"/>
    <w:rsid w:val="004407E6"/>
    <w:rsid w:val="00442AE9"/>
    <w:rsid w:val="00444B86"/>
    <w:rsid w:val="00445991"/>
    <w:rsid w:val="00445E5C"/>
    <w:rsid w:val="0045169B"/>
    <w:rsid w:val="004518D7"/>
    <w:rsid w:val="00453BCF"/>
    <w:rsid w:val="00456191"/>
    <w:rsid w:val="00457613"/>
    <w:rsid w:val="00457D99"/>
    <w:rsid w:val="004607E6"/>
    <w:rsid w:val="0046224F"/>
    <w:rsid w:val="0046471E"/>
    <w:rsid w:val="00465ACB"/>
    <w:rsid w:val="00466E47"/>
    <w:rsid w:val="00476713"/>
    <w:rsid w:val="00480032"/>
    <w:rsid w:val="00481A56"/>
    <w:rsid w:val="00482718"/>
    <w:rsid w:val="00484275"/>
    <w:rsid w:val="00484C23"/>
    <w:rsid w:val="0048581D"/>
    <w:rsid w:val="00485C46"/>
    <w:rsid w:val="00490B27"/>
    <w:rsid w:val="00492DAC"/>
    <w:rsid w:val="004933A2"/>
    <w:rsid w:val="00495208"/>
    <w:rsid w:val="004A0DA6"/>
    <w:rsid w:val="004A1B13"/>
    <w:rsid w:val="004A2162"/>
    <w:rsid w:val="004A248E"/>
    <w:rsid w:val="004B1B99"/>
    <w:rsid w:val="004B2394"/>
    <w:rsid w:val="004B6FBF"/>
    <w:rsid w:val="004B7729"/>
    <w:rsid w:val="004C1198"/>
    <w:rsid w:val="004C61DD"/>
    <w:rsid w:val="004C6A02"/>
    <w:rsid w:val="004E2AC7"/>
    <w:rsid w:val="004E3A90"/>
    <w:rsid w:val="004E4044"/>
    <w:rsid w:val="004E7D2D"/>
    <w:rsid w:val="004F0947"/>
    <w:rsid w:val="00500D9C"/>
    <w:rsid w:val="005036C3"/>
    <w:rsid w:val="00503918"/>
    <w:rsid w:val="00505517"/>
    <w:rsid w:val="005105D8"/>
    <w:rsid w:val="00511F37"/>
    <w:rsid w:val="005148EA"/>
    <w:rsid w:val="00524C57"/>
    <w:rsid w:val="005260DA"/>
    <w:rsid w:val="00536518"/>
    <w:rsid w:val="00536723"/>
    <w:rsid w:val="00540A88"/>
    <w:rsid w:val="00541F57"/>
    <w:rsid w:val="00545F06"/>
    <w:rsid w:val="00557E68"/>
    <w:rsid w:val="00563CDA"/>
    <w:rsid w:val="00564922"/>
    <w:rsid w:val="005650D3"/>
    <w:rsid w:val="00565EBF"/>
    <w:rsid w:val="00566DEA"/>
    <w:rsid w:val="00573FFA"/>
    <w:rsid w:val="005754AB"/>
    <w:rsid w:val="00581569"/>
    <w:rsid w:val="00582939"/>
    <w:rsid w:val="00585A57"/>
    <w:rsid w:val="0058726D"/>
    <w:rsid w:val="00593EDB"/>
    <w:rsid w:val="005950C4"/>
    <w:rsid w:val="005960EB"/>
    <w:rsid w:val="005A17EA"/>
    <w:rsid w:val="005A2367"/>
    <w:rsid w:val="005A3954"/>
    <w:rsid w:val="005A79EF"/>
    <w:rsid w:val="005B2C5F"/>
    <w:rsid w:val="005B5700"/>
    <w:rsid w:val="005B5AF1"/>
    <w:rsid w:val="005B6322"/>
    <w:rsid w:val="005B77D6"/>
    <w:rsid w:val="005B7BF5"/>
    <w:rsid w:val="005C21C3"/>
    <w:rsid w:val="005C2E02"/>
    <w:rsid w:val="005C7363"/>
    <w:rsid w:val="005F0B12"/>
    <w:rsid w:val="005F128B"/>
    <w:rsid w:val="005F215F"/>
    <w:rsid w:val="005F408F"/>
    <w:rsid w:val="005F4916"/>
    <w:rsid w:val="005F4E4E"/>
    <w:rsid w:val="006001A4"/>
    <w:rsid w:val="00601185"/>
    <w:rsid w:val="00605FD1"/>
    <w:rsid w:val="0060772F"/>
    <w:rsid w:val="006118A0"/>
    <w:rsid w:val="006120F3"/>
    <w:rsid w:val="006150CF"/>
    <w:rsid w:val="00622D93"/>
    <w:rsid w:val="006235C8"/>
    <w:rsid w:val="0062486A"/>
    <w:rsid w:val="00635965"/>
    <w:rsid w:val="00640106"/>
    <w:rsid w:val="00642577"/>
    <w:rsid w:val="00653DAB"/>
    <w:rsid w:val="00653DC2"/>
    <w:rsid w:val="00654CFF"/>
    <w:rsid w:val="00655E62"/>
    <w:rsid w:val="00656018"/>
    <w:rsid w:val="00663703"/>
    <w:rsid w:val="00664709"/>
    <w:rsid w:val="00671262"/>
    <w:rsid w:val="00671867"/>
    <w:rsid w:val="006763EB"/>
    <w:rsid w:val="0068023D"/>
    <w:rsid w:val="00681645"/>
    <w:rsid w:val="00683160"/>
    <w:rsid w:val="00690C53"/>
    <w:rsid w:val="0069409C"/>
    <w:rsid w:val="006A47C8"/>
    <w:rsid w:val="006A514B"/>
    <w:rsid w:val="006A65E9"/>
    <w:rsid w:val="006B2859"/>
    <w:rsid w:val="006B5DE9"/>
    <w:rsid w:val="006B6062"/>
    <w:rsid w:val="006C2F45"/>
    <w:rsid w:val="006C525A"/>
    <w:rsid w:val="006C5C60"/>
    <w:rsid w:val="006D13C7"/>
    <w:rsid w:val="006D1DDF"/>
    <w:rsid w:val="006F27E6"/>
    <w:rsid w:val="00700BD7"/>
    <w:rsid w:val="00701BB5"/>
    <w:rsid w:val="00702BA0"/>
    <w:rsid w:val="0070409C"/>
    <w:rsid w:val="00704986"/>
    <w:rsid w:val="00704F2A"/>
    <w:rsid w:val="00706E9B"/>
    <w:rsid w:val="00710B99"/>
    <w:rsid w:val="00715BE1"/>
    <w:rsid w:val="00717E17"/>
    <w:rsid w:val="007224DD"/>
    <w:rsid w:val="00722C93"/>
    <w:rsid w:val="00723C64"/>
    <w:rsid w:val="00724AC8"/>
    <w:rsid w:val="00725A12"/>
    <w:rsid w:val="00725D9B"/>
    <w:rsid w:val="00730EB8"/>
    <w:rsid w:val="00733F21"/>
    <w:rsid w:val="00734588"/>
    <w:rsid w:val="00734CA2"/>
    <w:rsid w:val="00734F9A"/>
    <w:rsid w:val="00736367"/>
    <w:rsid w:val="00736E73"/>
    <w:rsid w:val="00737DF7"/>
    <w:rsid w:val="00743894"/>
    <w:rsid w:val="00744B18"/>
    <w:rsid w:val="00746660"/>
    <w:rsid w:val="00746C64"/>
    <w:rsid w:val="00752021"/>
    <w:rsid w:val="0075615D"/>
    <w:rsid w:val="0076035E"/>
    <w:rsid w:val="00764730"/>
    <w:rsid w:val="0076515E"/>
    <w:rsid w:val="007701E9"/>
    <w:rsid w:val="00772A2E"/>
    <w:rsid w:val="00774F72"/>
    <w:rsid w:val="00780EF3"/>
    <w:rsid w:val="007925E5"/>
    <w:rsid w:val="0079523D"/>
    <w:rsid w:val="00797D6C"/>
    <w:rsid w:val="007A453C"/>
    <w:rsid w:val="007B4F8B"/>
    <w:rsid w:val="007B551F"/>
    <w:rsid w:val="007B6C22"/>
    <w:rsid w:val="007B7E50"/>
    <w:rsid w:val="007D0DF5"/>
    <w:rsid w:val="007D3983"/>
    <w:rsid w:val="007D544A"/>
    <w:rsid w:val="007E3C16"/>
    <w:rsid w:val="007E5390"/>
    <w:rsid w:val="007F78BD"/>
    <w:rsid w:val="00802E98"/>
    <w:rsid w:val="00806532"/>
    <w:rsid w:val="008102D8"/>
    <w:rsid w:val="00811FFC"/>
    <w:rsid w:val="00813C34"/>
    <w:rsid w:val="00813D80"/>
    <w:rsid w:val="008152D4"/>
    <w:rsid w:val="00823448"/>
    <w:rsid w:val="0082377F"/>
    <w:rsid w:val="00823925"/>
    <w:rsid w:val="00827BDF"/>
    <w:rsid w:val="00831851"/>
    <w:rsid w:val="008343BC"/>
    <w:rsid w:val="00843096"/>
    <w:rsid w:val="00851D7F"/>
    <w:rsid w:val="008548FC"/>
    <w:rsid w:val="008577E7"/>
    <w:rsid w:val="00865179"/>
    <w:rsid w:val="008716AB"/>
    <w:rsid w:val="00872E93"/>
    <w:rsid w:val="00881761"/>
    <w:rsid w:val="00881EC0"/>
    <w:rsid w:val="00882664"/>
    <w:rsid w:val="00883EC6"/>
    <w:rsid w:val="00886DF5"/>
    <w:rsid w:val="00894524"/>
    <w:rsid w:val="008956D1"/>
    <w:rsid w:val="008973FD"/>
    <w:rsid w:val="008A0894"/>
    <w:rsid w:val="008A1787"/>
    <w:rsid w:val="008A5B0A"/>
    <w:rsid w:val="008A64D6"/>
    <w:rsid w:val="008A6F00"/>
    <w:rsid w:val="008B0A87"/>
    <w:rsid w:val="008C4A1E"/>
    <w:rsid w:val="008C530D"/>
    <w:rsid w:val="008D518F"/>
    <w:rsid w:val="008D6B9F"/>
    <w:rsid w:val="008D7CAC"/>
    <w:rsid w:val="008E0D32"/>
    <w:rsid w:val="008E61B4"/>
    <w:rsid w:val="008F07D9"/>
    <w:rsid w:val="008F3166"/>
    <w:rsid w:val="008F34F2"/>
    <w:rsid w:val="008F40AA"/>
    <w:rsid w:val="008F477A"/>
    <w:rsid w:val="008F6C65"/>
    <w:rsid w:val="0090373E"/>
    <w:rsid w:val="00904257"/>
    <w:rsid w:val="009062C7"/>
    <w:rsid w:val="009072E3"/>
    <w:rsid w:val="00916218"/>
    <w:rsid w:val="00922B10"/>
    <w:rsid w:val="00923EFF"/>
    <w:rsid w:val="00924301"/>
    <w:rsid w:val="0092474F"/>
    <w:rsid w:val="00926AF5"/>
    <w:rsid w:val="00926FBE"/>
    <w:rsid w:val="009302F8"/>
    <w:rsid w:val="00930D0D"/>
    <w:rsid w:val="00933E9E"/>
    <w:rsid w:val="00937EEA"/>
    <w:rsid w:val="00940A75"/>
    <w:rsid w:val="00950A75"/>
    <w:rsid w:val="009566CA"/>
    <w:rsid w:val="00970383"/>
    <w:rsid w:val="009714BA"/>
    <w:rsid w:val="00976BCB"/>
    <w:rsid w:val="0098499C"/>
    <w:rsid w:val="00985907"/>
    <w:rsid w:val="00986492"/>
    <w:rsid w:val="00992C70"/>
    <w:rsid w:val="0099317F"/>
    <w:rsid w:val="00996253"/>
    <w:rsid w:val="009A1795"/>
    <w:rsid w:val="009A241B"/>
    <w:rsid w:val="009A63E0"/>
    <w:rsid w:val="009B37A5"/>
    <w:rsid w:val="009B6270"/>
    <w:rsid w:val="009C18F4"/>
    <w:rsid w:val="009C58E2"/>
    <w:rsid w:val="009E3C7A"/>
    <w:rsid w:val="009E5413"/>
    <w:rsid w:val="009E57B3"/>
    <w:rsid w:val="009E64C2"/>
    <w:rsid w:val="009E6F7B"/>
    <w:rsid w:val="009E77D8"/>
    <w:rsid w:val="009F2322"/>
    <w:rsid w:val="00A0638E"/>
    <w:rsid w:val="00A1022A"/>
    <w:rsid w:val="00A12F1D"/>
    <w:rsid w:val="00A16B29"/>
    <w:rsid w:val="00A244E0"/>
    <w:rsid w:val="00A25702"/>
    <w:rsid w:val="00A3362F"/>
    <w:rsid w:val="00A3424D"/>
    <w:rsid w:val="00A46569"/>
    <w:rsid w:val="00A46C3F"/>
    <w:rsid w:val="00A6084B"/>
    <w:rsid w:val="00A6297E"/>
    <w:rsid w:val="00A62D56"/>
    <w:rsid w:val="00A640B9"/>
    <w:rsid w:val="00A64C99"/>
    <w:rsid w:val="00A664A5"/>
    <w:rsid w:val="00A70679"/>
    <w:rsid w:val="00A70E64"/>
    <w:rsid w:val="00A76A2B"/>
    <w:rsid w:val="00A84A6F"/>
    <w:rsid w:val="00A854E5"/>
    <w:rsid w:val="00A90771"/>
    <w:rsid w:val="00A9785E"/>
    <w:rsid w:val="00AA2417"/>
    <w:rsid w:val="00AA60DE"/>
    <w:rsid w:val="00AA63F8"/>
    <w:rsid w:val="00AB00CF"/>
    <w:rsid w:val="00AB4D45"/>
    <w:rsid w:val="00AB4E05"/>
    <w:rsid w:val="00AB5821"/>
    <w:rsid w:val="00AB7B8A"/>
    <w:rsid w:val="00AC12F8"/>
    <w:rsid w:val="00AC2284"/>
    <w:rsid w:val="00AC50AF"/>
    <w:rsid w:val="00AC7BDE"/>
    <w:rsid w:val="00AD2767"/>
    <w:rsid w:val="00AD6725"/>
    <w:rsid w:val="00AE2422"/>
    <w:rsid w:val="00AE268A"/>
    <w:rsid w:val="00AE6A74"/>
    <w:rsid w:val="00AE72EB"/>
    <w:rsid w:val="00AF0FD4"/>
    <w:rsid w:val="00AF60B3"/>
    <w:rsid w:val="00AF7143"/>
    <w:rsid w:val="00B019BE"/>
    <w:rsid w:val="00B07DA1"/>
    <w:rsid w:val="00B11653"/>
    <w:rsid w:val="00B14E0E"/>
    <w:rsid w:val="00B27056"/>
    <w:rsid w:val="00B357EE"/>
    <w:rsid w:val="00B42DA9"/>
    <w:rsid w:val="00B4365D"/>
    <w:rsid w:val="00B43F5A"/>
    <w:rsid w:val="00B46F64"/>
    <w:rsid w:val="00B475C9"/>
    <w:rsid w:val="00B4767F"/>
    <w:rsid w:val="00B50E0B"/>
    <w:rsid w:val="00B52A99"/>
    <w:rsid w:val="00B53DE4"/>
    <w:rsid w:val="00B5580A"/>
    <w:rsid w:val="00B60611"/>
    <w:rsid w:val="00B6396A"/>
    <w:rsid w:val="00B63E8A"/>
    <w:rsid w:val="00B6441B"/>
    <w:rsid w:val="00B64517"/>
    <w:rsid w:val="00B668DE"/>
    <w:rsid w:val="00B72079"/>
    <w:rsid w:val="00B7241C"/>
    <w:rsid w:val="00B738C6"/>
    <w:rsid w:val="00B744E8"/>
    <w:rsid w:val="00B74E6F"/>
    <w:rsid w:val="00B774F7"/>
    <w:rsid w:val="00B81C30"/>
    <w:rsid w:val="00B900A8"/>
    <w:rsid w:val="00B91EAF"/>
    <w:rsid w:val="00B93611"/>
    <w:rsid w:val="00B97345"/>
    <w:rsid w:val="00B97958"/>
    <w:rsid w:val="00BA1DA6"/>
    <w:rsid w:val="00BA3F47"/>
    <w:rsid w:val="00BA42B6"/>
    <w:rsid w:val="00BA48F8"/>
    <w:rsid w:val="00BA4A0D"/>
    <w:rsid w:val="00BA548D"/>
    <w:rsid w:val="00BC1D16"/>
    <w:rsid w:val="00BC340F"/>
    <w:rsid w:val="00BC592B"/>
    <w:rsid w:val="00BD03A8"/>
    <w:rsid w:val="00BD41FA"/>
    <w:rsid w:val="00BD5BFA"/>
    <w:rsid w:val="00BD7E8A"/>
    <w:rsid w:val="00BE0D46"/>
    <w:rsid w:val="00BE35BB"/>
    <w:rsid w:val="00BE41C5"/>
    <w:rsid w:val="00BF1CDF"/>
    <w:rsid w:val="00BF54DA"/>
    <w:rsid w:val="00BF58A2"/>
    <w:rsid w:val="00BF65AB"/>
    <w:rsid w:val="00C149E8"/>
    <w:rsid w:val="00C15EC1"/>
    <w:rsid w:val="00C203E4"/>
    <w:rsid w:val="00C22432"/>
    <w:rsid w:val="00C2582C"/>
    <w:rsid w:val="00C275C0"/>
    <w:rsid w:val="00C31579"/>
    <w:rsid w:val="00C34F38"/>
    <w:rsid w:val="00C353A8"/>
    <w:rsid w:val="00C365B8"/>
    <w:rsid w:val="00C413A6"/>
    <w:rsid w:val="00C4381E"/>
    <w:rsid w:val="00C44B94"/>
    <w:rsid w:val="00C4648C"/>
    <w:rsid w:val="00C52860"/>
    <w:rsid w:val="00C53169"/>
    <w:rsid w:val="00C5594B"/>
    <w:rsid w:val="00C579C9"/>
    <w:rsid w:val="00C639D8"/>
    <w:rsid w:val="00C70081"/>
    <w:rsid w:val="00C71A98"/>
    <w:rsid w:val="00C81AC9"/>
    <w:rsid w:val="00C83E96"/>
    <w:rsid w:val="00C8738C"/>
    <w:rsid w:val="00C878EE"/>
    <w:rsid w:val="00C96A3E"/>
    <w:rsid w:val="00CA59F8"/>
    <w:rsid w:val="00CA5FFE"/>
    <w:rsid w:val="00CB1F41"/>
    <w:rsid w:val="00CB2D60"/>
    <w:rsid w:val="00CB4097"/>
    <w:rsid w:val="00CB7131"/>
    <w:rsid w:val="00CC6530"/>
    <w:rsid w:val="00CC6C75"/>
    <w:rsid w:val="00CD0653"/>
    <w:rsid w:val="00CD2230"/>
    <w:rsid w:val="00CD2CD8"/>
    <w:rsid w:val="00CD588A"/>
    <w:rsid w:val="00CD65C9"/>
    <w:rsid w:val="00CD72DA"/>
    <w:rsid w:val="00CF5008"/>
    <w:rsid w:val="00CF6E01"/>
    <w:rsid w:val="00CF778E"/>
    <w:rsid w:val="00D005BB"/>
    <w:rsid w:val="00D1362C"/>
    <w:rsid w:val="00D13737"/>
    <w:rsid w:val="00D20954"/>
    <w:rsid w:val="00D245EB"/>
    <w:rsid w:val="00D262D4"/>
    <w:rsid w:val="00D2661D"/>
    <w:rsid w:val="00D26E23"/>
    <w:rsid w:val="00D352C2"/>
    <w:rsid w:val="00D40FAB"/>
    <w:rsid w:val="00D42D7A"/>
    <w:rsid w:val="00D44147"/>
    <w:rsid w:val="00D473B5"/>
    <w:rsid w:val="00D53AAF"/>
    <w:rsid w:val="00D6055F"/>
    <w:rsid w:val="00D6260F"/>
    <w:rsid w:val="00D641A7"/>
    <w:rsid w:val="00D66182"/>
    <w:rsid w:val="00D707AD"/>
    <w:rsid w:val="00D70C59"/>
    <w:rsid w:val="00D70EE6"/>
    <w:rsid w:val="00D742E0"/>
    <w:rsid w:val="00D74772"/>
    <w:rsid w:val="00D74F66"/>
    <w:rsid w:val="00D82660"/>
    <w:rsid w:val="00D86309"/>
    <w:rsid w:val="00D8721A"/>
    <w:rsid w:val="00DA4BE1"/>
    <w:rsid w:val="00DA6BB7"/>
    <w:rsid w:val="00DB05F8"/>
    <w:rsid w:val="00DB44D4"/>
    <w:rsid w:val="00DB4D77"/>
    <w:rsid w:val="00DB76F4"/>
    <w:rsid w:val="00DC3929"/>
    <w:rsid w:val="00DC63CD"/>
    <w:rsid w:val="00DD0B61"/>
    <w:rsid w:val="00DD3A50"/>
    <w:rsid w:val="00DD7187"/>
    <w:rsid w:val="00DD791D"/>
    <w:rsid w:val="00DE083B"/>
    <w:rsid w:val="00DE2AD2"/>
    <w:rsid w:val="00DE335C"/>
    <w:rsid w:val="00DE52F5"/>
    <w:rsid w:val="00DF018E"/>
    <w:rsid w:val="00DF45D0"/>
    <w:rsid w:val="00DF6262"/>
    <w:rsid w:val="00DF6A3E"/>
    <w:rsid w:val="00DF6CA3"/>
    <w:rsid w:val="00DF77F4"/>
    <w:rsid w:val="00E042B8"/>
    <w:rsid w:val="00E0475F"/>
    <w:rsid w:val="00E04956"/>
    <w:rsid w:val="00E05D12"/>
    <w:rsid w:val="00E07843"/>
    <w:rsid w:val="00E07CB9"/>
    <w:rsid w:val="00E16327"/>
    <w:rsid w:val="00E17876"/>
    <w:rsid w:val="00E2045A"/>
    <w:rsid w:val="00E22A4D"/>
    <w:rsid w:val="00E317E4"/>
    <w:rsid w:val="00E33FB6"/>
    <w:rsid w:val="00E37AC6"/>
    <w:rsid w:val="00E42EF2"/>
    <w:rsid w:val="00E50FBE"/>
    <w:rsid w:val="00E53528"/>
    <w:rsid w:val="00E6113E"/>
    <w:rsid w:val="00E646B3"/>
    <w:rsid w:val="00E649B4"/>
    <w:rsid w:val="00E658F8"/>
    <w:rsid w:val="00E66B01"/>
    <w:rsid w:val="00E8265D"/>
    <w:rsid w:val="00E91E4D"/>
    <w:rsid w:val="00E920F8"/>
    <w:rsid w:val="00E9225C"/>
    <w:rsid w:val="00E92C5C"/>
    <w:rsid w:val="00E936E7"/>
    <w:rsid w:val="00EA016A"/>
    <w:rsid w:val="00EA1F20"/>
    <w:rsid w:val="00EB5689"/>
    <w:rsid w:val="00EB5D1D"/>
    <w:rsid w:val="00EC0B5F"/>
    <w:rsid w:val="00ED0F89"/>
    <w:rsid w:val="00ED232C"/>
    <w:rsid w:val="00ED6FE5"/>
    <w:rsid w:val="00ED74AD"/>
    <w:rsid w:val="00EF1BF6"/>
    <w:rsid w:val="00EF34B8"/>
    <w:rsid w:val="00EF4BA5"/>
    <w:rsid w:val="00EF6659"/>
    <w:rsid w:val="00F00BC2"/>
    <w:rsid w:val="00F01FAF"/>
    <w:rsid w:val="00F04E02"/>
    <w:rsid w:val="00F256E5"/>
    <w:rsid w:val="00F25855"/>
    <w:rsid w:val="00F31165"/>
    <w:rsid w:val="00F34809"/>
    <w:rsid w:val="00F356BB"/>
    <w:rsid w:val="00F35CE7"/>
    <w:rsid w:val="00F446C0"/>
    <w:rsid w:val="00F472A5"/>
    <w:rsid w:val="00F54488"/>
    <w:rsid w:val="00F549A8"/>
    <w:rsid w:val="00F57E1E"/>
    <w:rsid w:val="00F63387"/>
    <w:rsid w:val="00F658B2"/>
    <w:rsid w:val="00F709EE"/>
    <w:rsid w:val="00F80C15"/>
    <w:rsid w:val="00F82D9D"/>
    <w:rsid w:val="00F838CD"/>
    <w:rsid w:val="00F85432"/>
    <w:rsid w:val="00F862B7"/>
    <w:rsid w:val="00F91338"/>
    <w:rsid w:val="00F914B4"/>
    <w:rsid w:val="00FB23CA"/>
    <w:rsid w:val="00FB34FC"/>
    <w:rsid w:val="00FB5281"/>
    <w:rsid w:val="00FB6CF7"/>
    <w:rsid w:val="00FC57D2"/>
    <w:rsid w:val="00FE4045"/>
    <w:rsid w:val="00FE4405"/>
    <w:rsid w:val="00FE56B5"/>
    <w:rsid w:val="00FE5EA6"/>
    <w:rsid w:val="00FE6861"/>
    <w:rsid w:val="00FE68F7"/>
    <w:rsid w:val="00FE746B"/>
    <w:rsid w:val="00FE76FA"/>
    <w:rsid w:val="00FE7A26"/>
    <w:rsid w:val="00FF1B1D"/>
    <w:rsid w:val="00FF4EB7"/>
    <w:rsid w:val="00FF58AC"/>
    <w:rsid w:val="00FF690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BCC833"/>
  <w15:docId w15:val="{8AAEE86C-F1E5-4194-B7F8-348293220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4365D"/>
    <w:pPr>
      <w:spacing w:after="200" w:line="276" w:lineRule="auto"/>
    </w:pPr>
    <w:rPr>
      <w:rFonts w:ascii="Times New Roman" w:hAnsi="Times New Roman"/>
      <w:sz w:val="22"/>
      <w:szCs w:val="22"/>
      <w:lang w:eastAsia="en-US"/>
    </w:rPr>
  </w:style>
  <w:style w:type="paragraph" w:styleId="Nadpis1">
    <w:name w:val="heading 1"/>
    <w:basedOn w:val="Normlny"/>
    <w:next w:val="Normlny"/>
    <w:link w:val="Nadpis1Char"/>
    <w:uiPriority w:val="99"/>
    <w:qFormat/>
    <w:rsid w:val="00AC12F8"/>
    <w:pPr>
      <w:keepNext/>
      <w:keepLines/>
      <w:spacing w:before="480" w:after="0"/>
      <w:outlineLvl w:val="0"/>
    </w:pPr>
    <w:rPr>
      <w:rFonts w:ascii="Cambria" w:hAnsi="Cambria"/>
      <w:b/>
      <w:bCs/>
      <w:color w:val="365F91"/>
      <w:sz w:val="28"/>
      <w:szCs w:val="28"/>
      <w:lang w:eastAsia="sk-SK"/>
    </w:rPr>
  </w:style>
  <w:style w:type="paragraph" w:styleId="Nadpis2">
    <w:name w:val="heading 2"/>
    <w:basedOn w:val="Normlny"/>
    <w:next w:val="Normlny"/>
    <w:link w:val="Nadpis2Char"/>
    <w:uiPriority w:val="99"/>
    <w:qFormat/>
    <w:rsid w:val="00AC12F8"/>
    <w:pPr>
      <w:keepNext/>
      <w:keepLines/>
      <w:spacing w:before="200" w:after="0"/>
      <w:outlineLvl w:val="1"/>
    </w:pPr>
    <w:rPr>
      <w:rFonts w:ascii="Cambria" w:hAnsi="Cambria"/>
      <w:b/>
      <w:bCs/>
      <w:color w:val="4F81BD"/>
      <w:sz w:val="26"/>
      <w:szCs w:val="26"/>
      <w:lang w:eastAsia="sk-SK"/>
    </w:rPr>
  </w:style>
  <w:style w:type="paragraph" w:styleId="Nadpis3">
    <w:name w:val="heading 3"/>
    <w:basedOn w:val="Normlny"/>
    <w:next w:val="Normlny"/>
    <w:link w:val="Nadpis3Char"/>
    <w:uiPriority w:val="99"/>
    <w:qFormat/>
    <w:locked/>
    <w:rsid w:val="00CD72DA"/>
    <w:pPr>
      <w:keepNext/>
      <w:spacing w:before="240" w:after="240"/>
      <w:outlineLvl w:val="2"/>
    </w:pPr>
    <w:rPr>
      <w:rFonts w:ascii="Cambria" w:eastAsia="Times New Roman" w:hAnsi="Cambria"/>
      <w:b/>
      <w:bCs/>
      <w:color w:val="4F81BD"/>
      <w:sz w:val="24"/>
      <w:szCs w:val="26"/>
    </w:rPr>
  </w:style>
  <w:style w:type="paragraph" w:styleId="Nadpis4">
    <w:name w:val="heading 4"/>
    <w:basedOn w:val="Normlny"/>
    <w:next w:val="Normlny"/>
    <w:link w:val="Nadpis4Char"/>
    <w:uiPriority w:val="99"/>
    <w:qFormat/>
    <w:locked/>
    <w:rsid w:val="001029B1"/>
    <w:pPr>
      <w:keepNext/>
      <w:keepLines/>
      <w:spacing w:before="200" w:after="0"/>
      <w:outlineLvl w:val="3"/>
    </w:pPr>
    <w:rPr>
      <w:rFonts w:ascii="Cambria" w:eastAsia="Times New Roman" w:hAnsi="Cambria"/>
      <w:b/>
      <w:bCs/>
      <w:i/>
      <w:iCs/>
      <w:color w:val="4F81B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AC12F8"/>
    <w:rPr>
      <w:rFonts w:ascii="Cambria" w:hAnsi="Cambria" w:cs="Times New Roman"/>
      <w:b/>
      <w:color w:val="365F91"/>
      <w:sz w:val="28"/>
    </w:rPr>
  </w:style>
  <w:style w:type="character" w:customStyle="1" w:styleId="Nadpis2Char">
    <w:name w:val="Nadpis 2 Char"/>
    <w:link w:val="Nadpis2"/>
    <w:uiPriority w:val="99"/>
    <w:locked/>
    <w:rsid w:val="00AC12F8"/>
    <w:rPr>
      <w:rFonts w:ascii="Cambria" w:hAnsi="Cambria" w:cs="Times New Roman"/>
      <w:b/>
      <w:color w:val="4F81BD"/>
      <w:sz w:val="26"/>
    </w:rPr>
  </w:style>
  <w:style w:type="character" w:customStyle="1" w:styleId="Nadpis3Char">
    <w:name w:val="Nadpis 3 Char"/>
    <w:link w:val="Nadpis3"/>
    <w:uiPriority w:val="99"/>
    <w:locked/>
    <w:rsid w:val="00CD72DA"/>
    <w:rPr>
      <w:rFonts w:ascii="Cambria" w:hAnsi="Cambria" w:cs="Times New Roman"/>
      <w:b/>
      <w:bCs/>
      <w:color w:val="4F81BD"/>
      <w:sz w:val="26"/>
      <w:szCs w:val="26"/>
      <w:lang w:eastAsia="en-US"/>
    </w:rPr>
  </w:style>
  <w:style w:type="character" w:customStyle="1" w:styleId="Nadpis4Char">
    <w:name w:val="Nadpis 4 Char"/>
    <w:link w:val="Nadpis4"/>
    <w:uiPriority w:val="99"/>
    <w:locked/>
    <w:rsid w:val="001029B1"/>
    <w:rPr>
      <w:rFonts w:ascii="Cambria" w:hAnsi="Cambria" w:cs="Times New Roman"/>
      <w:b/>
      <w:bCs/>
      <w:i/>
      <w:iCs/>
      <w:color w:val="4F81BD"/>
      <w:lang w:eastAsia="en-US"/>
    </w:rPr>
  </w:style>
  <w:style w:type="paragraph" w:styleId="Hlavika">
    <w:name w:val="header"/>
    <w:basedOn w:val="Normlny"/>
    <w:link w:val="HlavikaChar"/>
    <w:uiPriority w:val="99"/>
    <w:rsid w:val="00484275"/>
    <w:pPr>
      <w:tabs>
        <w:tab w:val="center" w:pos="4536"/>
        <w:tab w:val="right" w:pos="9072"/>
      </w:tabs>
      <w:spacing w:after="0" w:line="240" w:lineRule="auto"/>
    </w:pPr>
    <w:rPr>
      <w:rFonts w:ascii="Calibri" w:hAnsi="Calibri"/>
      <w:sz w:val="20"/>
      <w:szCs w:val="20"/>
      <w:lang w:eastAsia="sk-SK"/>
    </w:rPr>
  </w:style>
  <w:style w:type="character" w:customStyle="1" w:styleId="HlavikaChar">
    <w:name w:val="Hlavička Char"/>
    <w:link w:val="Hlavika"/>
    <w:uiPriority w:val="99"/>
    <w:locked/>
    <w:rsid w:val="00484275"/>
    <w:rPr>
      <w:rFonts w:cs="Times New Roman"/>
    </w:rPr>
  </w:style>
  <w:style w:type="paragraph" w:styleId="Pta">
    <w:name w:val="footer"/>
    <w:basedOn w:val="Normlny"/>
    <w:link w:val="PtaChar"/>
    <w:uiPriority w:val="99"/>
    <w:rsid w:val="00484275"/>
    <w:pPr>
      <w:tabs>
        <w:tab w:val="center" w:pos="4536"/>
        <w:tab w:val="right" w:pos="9072"/>
      </w:tabs>
      <w:spacing w:after="0" w:line="240" w:lineRule="auto"/>
    </w:pPr>
    <w:rPr>
      <w:rFonts w:ascii="Calibri" w:hAnsi="Calibri"/>
      <w:sz w:val="20"/>
      <w:szCs w:val="20"/>
      <w:lang w:eastAsia="sk-SK"/>
    </w:rPr>
  </w:style>
  <w:style w:type="character" w:customStyle="1" w:styleId="PtaChar">
    <w:name w:val="Päta Char"/>
    <w:link w:val="Pta"/>
    <w:uiPriority w:val="99"/>
    <w:locked/>
    <w:rsid w:val="00484275"/>
    <w:rPr>
      <w:rFonts w:cs="Times New Roman"/>
    </w:rPr>
  </w:style>
  <w:style w:type="paragraph" w:styleId="Textbubliny">
    <w:name w:val="Balloon Text"/>
    <w:basedOn w:val="Normlny"/>
    <w:link w:val="TextbublinyChar"/>
    <w:uiPriority w:val="99"/>
    <w:semiHidden/>
    <w:rsid w:val="00484275"/>
    <w:pPr>
      <w:spacing w:after="0" w:line="240" w:lineRule="auto"/>
    </w:pPr>
    <w:rPr>
      <w:rFonts w:ascii="Tahoma" w:hAnsi="Tahoma"/>
      <w:sz w:val="16"/>
      <w:szCs w:val="16"/>
      <w:lang w:eastAsia="sk-SK"/>
    </w:rPr>
  </w:style>
  <w:style w:type="character" w:customStyle="1" w:styleId="TextbublinyChar">
    <w:name w:val="Text bubliny Char"/>
    <w:link w:val="Textbubliny"/>
    <w:uiPriority w:val="99"/>
    <w:semiHidden/>
    <w:locked/>
    <w:rsid w:val="00484275"/>
    <w:rPr>
      <w:rFonts w:ascii="Tahoma" w:hAnsi="Tahoma" w:cs="Times New Roman"/>
      <w:sz w:val="16"/>
    </w:rPr>
  </w:style>
  <w:style w:type="table" w:styleId="Mriekatabuky">
    <w:name w:val="Table Grid"/>
    <w:basedOn w:val="Normlnatabuka"/>
    <w:uiPriority w:val="99"/>
    <w:rsid w:val="00484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344E02"/>
    <w:rPr>
      <w:rFonts w:cs="Times New Roman"/>
      <w:color w:val="0000FF"/>
      <w:u w:val="single"/>
    </w:rPr>
  </w:style>
  <w:style w:type="character" w:styleId="Odkaznakomentr">
    <w:name w:val="annotation reference"/>
    <w:uiPriority w:val="99"/>
    <w:semiHidden/>
    <w:rsid w:val="00445991"/>
    <w:rPr>
      <w:rFonts w:cs="Times New Roman"/>
      <w:sz w:val="16"/>
    </w:rPr>
  </w:style>
  <w:style w:type="paragraph" w:styleId="Textkomentra">
    <w:name w:val="annotation text"/>
    <w:basedOn w:val="Normlny"/>
    <w:link w:val="TextkomentraChar"/>
    <w:uiPriority w:val="99"/>
    <w:semiHidden/>
    <w:rsid w:val="00445991"/>
    <w:pPr>
      <w:spacing w:line="240" w:lineRule="auto"/>
    </w:pPr>
    <w:rPr>
      <w:sz w:val="20"/>
      <w:szCs w:val="20"/>
      <w:lang w:eastAsia="sk-SK"/>
    </w:rPr>
  </w:style>
  <w:style w:type="character" w:customStyle="1" w:styleId="TextkomentraChar">
    <w:name w:val="Text komentára Char"/>
    <w:link w:val="Textkomentra"/>
    <w:uiPriority w:val="99"/>
    <w:semiHidden/>
    <w:locked/>
    <w:rsid w:val="00445991"/>
    <w:rPr>
      <w:rFonts w:ascii="Times New Roman" w:hAnsi="Times New Roman" w:cs="Times New Roman"/>
      <w:sz w:val="20"/>
    </w:rPr>
  </w:style>
  <w:style w:type="paragraph" w:styleId="Predmetkomentra">
    <w:name w:val="annotation subject"/>
    <w:basedOn w:val="Textkomentra"/>
    <w:next w:val="Textkomentra"/>
    <w:link w:val="PredmetkomentraChar"/>
    <w:uiPriority w:val="99"/>
    <w:semiHidden/>
    <w:rsid w:val="00445991"/>
    <w:rPr>
      <w:b/>
      <w:bCs/>
    </w:rPr>
  </w:style>
  <w:style w:type="character" w:customStyle="1" w:styleId="PredmetkomentraChar">
    <w:name w:val="Predmet komentára Char"/>
    <w:link w:val="Predmetkomentra"/>
    <w:uiPriority w:val="99"/>
    <w:semiHidden/>
    <w:locked/>
    <w:rsid w:val="00445991"/>
    <w:rPr>
      <w:rFonts w:ascii="Times New Roman" w:hAnsi="Times New Roman" w:cs="Times New Roman"/>
      <w:b/>
      <w:sz w:val="20"/>
    </w:rPr>
  </w:style>
  <w:style w:type="paragraph" w:styleId="Normlnywebov">
    <w:name w:val="Normal (Web)"/>
    <w:basedOn w:val="Normlny"/>
    <w:uiPriority w:val="99"/>
    <w:semiHidden/>
    <w:rsid w:val="00C5594B"/>
    <w:pPr>
      <w:spacing w:before="100" w:beforeAutospacing="1" w:after="100" w:afterAutospacing="1" w:line="240" w:lineRule="auto"/>
    </w:pPr>
    <w:rPr>
      <w:rFonts w:eastAsia="Times New Roman"/>
      <w:sz w:val="24"/>
      <w:szCs w:val="24"/>
      <w:lang w:eastAsia="sk-SK"/>
    </w:rPr>
  </w:style>
  <w:style w:type="character" w:styleId="Intenzvnyodkaz">
    <w:name w:val="Intense Reference"/>
    <w:uiPriority w:val="99"/>
    <w:qFormat/>
    <w:rsid w:val="00AC12F8"/>
    <w:rPr>
      <w:rFonts w:cs="Times New Roman"/>
      <w:b/>
      <w:smallCaps/>
      <w:color w:val="C0504D"/>
      <w:spacing w:val="5"/>
      <w:u w:val="single"/>
    </w:rPr>
  </w:style>
  <w:style w:type="character" w:styleId="Nzovknihy">
    <w:name w:val="Book Title"/>
    <w:uiPriority w:val="99"/>
    <w:qFormat/>
    <w:rsid w:val="00AC12F8"/>
    <w:rPr>
      <w:rFonts w:cs="Times New Roman"/>
      <w:b/>
      <w:smallCaps/>
      <w:spacing w:val="5"/>
    </w:rPr>
  </w:style>
  <w:style w:type="character" w:styleId="Zstupntext">
    <w:name w:val="Placeholder Text"/>
    <w:uiPriority w:val="99"/>
    <w:semiHidden/>
    <w:rsid w:val="0092474F"/>
    <w:rPr>
      <w:rFonts w:cs="Times New Roman"/>
      <w:color w:val="808080"/>
    </w:rPr>
  </w:style>
  <w:style w:type="character" w:customStyle="1" w:styleId="scopustermhighlight">
    <w:name w:val="scopustermhighlight"/>
    <w:uiPriority w:val="99"/>
    <w:rsid w:val="00336F47"/>
  </w:style>
  <w:style w:type="paragraph" w:styleId="Odsekzoznamu">
    <w:name w:val="List Paragraph"/>
    <w:basedOn w:val="Normlny"/>
    <w:uiPriority w:val="99"/>
    <w:qFormat/>
    <w:rsid w:val="00DF018E"/>
    <w:pPr>
      <w:ind w:left="720"/>
      <w:contextualSpacing/>
    </w:pPr>
  </w:style>
  <w:style w:type="character" w:styleId="Zvraznenie">
    <w:name w:val="Emphasis"/>
    <w:uiPriority w:val="99"/>
    <w:qFormat/>
    <w:rsid w:val="00A0638E"/>
    <w:rPr>
      <w:rFonts w:cs="Times New Roman"/>
      <w:i/>
    </w:rPr>
  </w:style>
  <w:style w:type="character" w:customStyle="1" w:styleId="display">
    <w:name w:val="display"/>
    <w:uiPriority w:val="99"/>
    <w:rsid w:val="00A0638E"/>
  </w:style>
  <w:style w:type="character" w:customStyle="1" w:styleId="label">
    <w:name w:val="label"/>
    <w:uiPriority w:val="99"/>
    <w:rsid w:val="00A0638E"/>
  </w:style>
  <w:style w:type="paragraph" w:styleId="PredformtovanHTML">
    <w:name w:val="HTML Preformatted"/>
    <w:basedOn w:val="Normlny"/>
    <w:link w:val="PredformtovanHTMLChar"/>
    <w:uiPriority w:val="99"/>
    <w:rsid w:val="0049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PredformtovanHTMLChar">
    <w:name w:val="Predformátované HTML Char"/>
    <w:link w:val="PredformtovanHTML"/>
    <w:uiPriority w:val="99"/>
    <w:semiHidden/>
    <w:locked/>
    <w:rsid w:val="00391E80"/>
    <w:rPr>
      <w:rFonts w:ascii="Courier New" w:hAnsi="Courier New" w:cs="Times New Roman"/>
      <w:sz w:val="20"/>
      <w:lang w:eastAsia="en-US"/>
    </w:rPr>
  </w:style>
  <w:style w:type="paragraph" w:customStyle="1" w:styleId="Literatra">
    <w:name w:val="Literatúra"/>
    <w:basedOn w:val="Normlny"/>
    <w:uiPriority w:val="99"/>
    <w:rsid w:val="00E04956"/>
    <w:pPr>
      <w:tabs>
        <w:tab w:val="left" w:pos="567"/>
      </w:tabs>
      <w:spacing w:before="60" w:after="60" w:line="300" w:lineRule="auto"/>
      <w:ind w:left="567" w:right="-23" w:hanging="567"/>
    </w:pPr>
    <w:rPr>
      <w:lang w:val="en-GB"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595047">
      <w:marLeft w:val="0"/>
      <w:marRight w:val="0"/>
      <w:marTop w:val="0"/>
      <w:marBottom w:val="0"/>
      <w:divBdr>
        <w:top w:val="none" w:sz="0" w:space="0" w:color="auto"/>
        <w:left w:val="none" w:sz="0" w:space="0" w:color="auto"/>
        <w:bottom w:val="none" w:sz="0" w:space="0" w:color="auto"/>
        <w:right w:val="none" w:sz="0" w:space="0" w:color="auto"/>
      </w:divBdr>
    </w:div>
    <w:div w:id="1005595048">
      <w:marLeft w:val="0"/>
      <w:marRight w:val="0"/>
      <w:marTop w:val="0"/>
      <w:marBottom w:val="0"/>
      <w:divBdr>
        <w:top w:val="none" w:sz="0" w:space="0" w:color="auto"/>
        <w:left w:val="none" w:sz="0" w:space="0" w:color="auto"/>
        <w:bottom w:val="none" w:sz="0" w:space="0" w:color="auto"/>
        <w:right w:val="none" w:sz="0" w:space="0" w:color="auto"/>
      </w:divBdr>
    </w:div>
    <w:div w:id="1005595049">
      <w:marLeft w:val="0"/>
      <w:marRight w:val="0"/>
      <w:marTop w:val="0"/>
      <w:marBottom w:val="0"/>
      <w:divBdr>
        <w:top w:val="none" w:sz="0" w:space="0" w:color="auto"/>
        <w:left w:val="none" w:sz="0" w:space="0" w:color="auto"/>
        <w:bottom w:val="none" w:sz="0" w:space="0" w:color="auto"/>
        <w:right w:val="none" w:sz="0" w:space="0" w:color="auto"/>
      </w:divBdr>
      <w:divsChild>
        <w:div w:id="1005595064">
          <w:marLeft w:val="0"/>
          <w:marRight w:val="0"/>
          <w:marTop w:val="0"/>
          <w:marBottom w:val="0"/>
          <w:divBdr>
            <w:top w:val="none" w:sz="0" w:space="0" w:color="auto"/>
            <w:left w:val="none" w:sz="0" w:space="0" w:color="auto"/>
            <w:bottom w:val="none" w:sz="0" w:space="0" w:color="auto"/>
            <w:right w:val="none" w:sz="0" w:space="0" w:color="auto"/>
          </w:divBdr>
        </w:div>
        <w:div w:id="1005595090">
          <w:marLeft w:val="0"/>
          <w:marRight w:val="0"/>
          <w:marTop w:val="0"/>
          <w:marBottom w:val="0"/>
          <w:divBdr>
            <w:top w:val="none" w:sz="0" w:space="0" w:color="auto"/>
            <w:left w:val="none" w:sz="0" w:space="0" w:color="auto"/>
            <w:bottom w:val="none" w:sz="0" w:space="0" w:color="auto"/>
            <w:right w:val="none" w:sz="0" w:space="0" w:color="auto"/>
          </w:divBdr>
        </w:div>
        <w:div w:id="1005595091">
          <w:marLeft w:val="0"/>
          <w:marRight w:val="0"/>
          <w:marTop w:val="0"/>
          <w:marBottom w:val="0"/>
          <w:divBdr>
            <w:top w:val="none" w:sz="0" w:space="0" w:color="auto"/>
            <w:left w:val="none" w:sz="0" w:space="0" w:color="auto"/>
            <w:bottom w:val="none" w:sz="0" w:space="0" w:color="auto"/>
            <w:right w:val="none" w:sz="0" w:space="0" w:color="auto"/>
          </w:divBdr>
        </w:div>
        <w:div w:id="1005595094">
          <w:marLeft w:val="0"/>
          <w:marRight w:val="0"/>
          <w:marTop w:val="0"/>
          <w:marBottom w:val="0"/>
          <w:divBdr>
            <w:top w:val="none" w:sz="0" w:space="0" w:color="auto"/>
            <w:left w:val="none" w:sz="0" w:space="0" w:color="auto"/>
            <w:bottom w:val="none" w:sz="0" w:space="0" w:color="auto"/>
            <w:right w:val="none" w:sz="0" w:space="0" w:color="auto"/>
          </w:divBdr>
        </w:div>
      </w:divsChild>
    </w:div>
    <w:div w:id="1005595050">
      <w:marLeft w:val="0"/>
      <w:marRight w:val="0"/>
      <w:marTop w:val="0"/>
      <w:marBottom w:val="0"/>
      <w:divBdr>
        <w:top w:val="none" w:sz="0" w:space="0" w:color="auto"/>
        <w:left w:val="none" w:sz="0" w:space="0" w:color="auto"/>
        <w:bottom w:val="none" w:sz="0" w:space="0" w:color="auto"/>
        <w:right w:val="none" w:sz="0" w:space="0" w:color="auto"/>
      </w:divBdr>
    </w:div>
    <w:div w:id="1005595053">
      <w:marLeft w:val="0"/>
      <w:marRight w:val="0"/>
      <w:marTop w:val="0"/>
      <w:marBottom w:val="0"/>
      <w:divBdr>
        <w:top w:val="none" w:sz="0" w:space="0" w:color="auto"/>
        <w:left w:val="none" w:sz="0" w:space="0" w:color="auto"/>
        <w:bottom w:val="none" w:sz="0" w:space="0" w:color="auto"/>
        <w:right w:val="none" w:sz="0" w:space="0" w:color="auto"/>
      </w:divBdr>
      <w:divsChild>
        <w:div w:id="1005595054">
          <w:marLeft w:val="0"/>
          <w:marRight w:val="0"/>
          <w:marTop w:val="0"/>
          <w:marBottom w:val="0"/>
          <w:divBdr>
            <w:top w:val="none" w:sz="0" w:space="0" w:color="auto"/>
            <w:left w:val="none" w:sz="0" w:space="0" w:color="auto"/>
            <w:bottom w:val="none" w:sz="0" w:space="0" w:color="auto"/>
            <w:right w:val="none" w:sz="0" w:space="0" w:color="auto"/>
          </w:divBdr>
        </w:div>
        <w:div w:id="1005595070">
          <w:marLeft w:val="0"/>
          <w:marRight w:val="0"/>
          <w:marTop w:val="0"/>
          <w:marBottom w:val="0"/>
          <w:divBdr>
            <w:top w:val="none" w:sz="0" w:space="0" w:color="auto"/>
            <w:left w:val="none" w:sz="0" w:space="0" w:color="auto"/>
            <w:bottom w:val="none" w:sz="0" w:space="0" w:color="auto"/>
            <w:right w:val="none" w:sz="0" w:space="0" w:color="auto"/>
          </w:divBdr>
        </w:div>
        <w:div w:id="1005595077">
          <w:marLeft w:val="0"/>
          <w:marRight w:val="0"/>
          <w:marTop w:val="0"/>
          <w:marBottom w:val="0"/>
          <w:divBdr>
            <w:top w:val="none" w:sz="0" w:space="0" w:color="auto"/>
            <w:left w:val="none" w:sz="0" w:space="0" w:color="auto"/>
            <w:bottom w:val="none" w:sz="0" w:space="0" w:color="auto"/>
            <w:right w:val="none" w:sz="0" w:space="0" w:color="auto"/>
          </w:divBdr>
        </w:div>
        <w:div w:id="1005595087">
          <w:marLeft w:val="0"/>
          <w:marRight w:val="0"/>
          <w:marTop w:val="0"/>
          <w:marBottom w:val="0"/>
          <w:divBdr>
            <w:top w:val="none" w:sz="0" w:space="0" w:color="auto"/>
            <w:left w:val="none" w:sz="0" w:space="0" w:color="auto"/>
            <w:bottom w:val="none" w:sz="0" w:space="0" w:color="auto"/>
            <w:right w:val="none" w:sz="0" w:space="0" w:color="auto"/>
          </w:divBdr>
        </w:div>
      </w:divsChild>
    </w:div>
    <w:div w:id="1005595055">
      <w:marLeft w:val="0"/>
      <w:marRight w:val="0"/>
      <w:marTop w:val="0"/>
      <w:marBottom w:val="0"/>
      <w:divBdr>
        <w:top w:val="none" w:sz="0" w:space="0" w:color="auto"/>
        <w:left w:val="none" w:sz="0" w:space="0" w:color="auto"/>
        <w:bottom w:val="none" w:sz="0" w:space="0" w:color="auto"/>
        <w:right w:val="none" w:sz="0" w:space="0" w:color="auto"/>
      </w:divBdr>
    </w:div>
    <w:div w:id="1005595058">
      <w:marLeft w:val="0"/>
      <w:marRight w:val="0"/>
      <w:marTop w:val="0"/>
      <w:marBottom w:val="0"/>
      <w:divBdr>
        <w:top w:val="none" w:sz="0" w:space="0" w:color="auto"/>
        <w:left w:val="none" w:sz="0" w:space="0" w:color="auto"/>
        <w:bottom w:val="none" w:sz="0" w:space="0" w:color="auto"/>
        <w:right w:val="none" w:sz="0" w:space="0" w:color="auto"/>
      </w:divBdr>
      <w:divsChild>
        <w:div w:id="1005595051">
          <w:marLeft w:val="0"/>
          <w:marRight w:val="0"/>
          <w:marTop w:val="0"/>
          <w:marBottom w:val="0"/>
          <w:divBdr>
            <w:top w:val="none" w:sz="0" w:space="0" w:color="auto"/>
            <w:left w:val="none" w:sz="0" w:space="0" w:color="auto"/>
            <w:bottom w:val="none" w:sz="0" w:space="0" w:color="auto"/>
            <w:right w:val="none" w:sz="0" w:space="0" w:color="auto"/>
          </w:divBdr>
        </w:div>
        <w:div w:id="1005595073">
          <w:marLeft w:val="0"/>
          <w:marRight w:val="0"/>
          <w:marTop w:val="0"/>
          <w:marBottom w:val="0"/>
          <w:divBdr>
            <w:top w:val="none" w:sz="0" w:space="0" w:color="auto"/>
            <w:left w:val="none" w:sz="0" w:space="0" w:color="auto"/>
            <w:bottom w:val="none" w:sz="0" w:space="0" w:color="auto"/>
            <w:right w:val="none" w:sz="0" w:space="0" w:color="auto"/>
          </w:divBdr>
        </w:div>
      </w:divsChild>
    </w:div>
    <w:div w:id="1005595059">
      <w:marLeft w:val="0"/>
      <w:marRight w:val="0"/>
      <w:marTop w:val="0"/>
      <w:marBottom w:val="0"/>
      <w:divBdr>
        <w:top w:val="none" w:sz="0" w:space="0" w:color="auto"/>
        <w:left w:val="none" w:sz="0" w:space="0" w:color="auto"/>
        <w:bottom w:val="none" w:sz="0" w:space="0" w:color="auto"/>
        <w:right w:val="none" w:sz="0" w:space="0" w:color="auto"/>
      </w:divBdr>
    </w:div>
    <w:div w:id="1005595060">
      <w:marLeft w:val="0"/>
      <w:marRight w:val="0"/>
      <w:marTop w:val="0"/>
      <w:marBottom w:val="0"/>
      <w:divBdr>
        <w:top w:val="none" w:sz="0" w:space="0" w:color="auto"/>
        <w:left w:val="none" w:sz="0" w:space="0" w:color="auto"/>
        <w:bottom w:val="none" w:sz="0" w:space="0" w:color="auto"/>
        <w:right w:val="none" w:sz="0" w:space="0" w:color="auto"/>
      </w:divBdr>
    </w:div>
    <w:div w:id="1005595062">
      <w:marLeft w:val="0"/>
      <w:marRight w:val="0"/>
      <w:marTop w:val="0"/>
      <w:marBottom w:val="0"/>
      <w:divBdr>
        <w:top w:val="none" w:sz="0" w:space="0" w:color="auto"/>
        <w:left w:val="none" w:sz="0" w:space="0" w:color="auto"/>
        <w:bottom w:val="none" w:sz="0" w:space="0" w:color="auto"/>
        <w:right w:val="none" w:sz="0" w:space="0" w:color="auto"/>
      </w:divBdr>
    </w:div>
    <w:div w:id="1005595063">
      <w:marLeft w:val="0"/>
      <w:marRight w:val="0"/>
      <w:marTop w:val="0"/>
      <w:marBottom w:val="0"/>
      <w:divBdr>
        <w:top w:val="none" w:sz="0" w:space="0" w:color="auto"/>
        <w:left w:val="none" w:sz="0" w:space="0" w:color="auto"/>
        <w:bottom w:val="none" w:sz="0" w:space="0" w:color="auto"/>
        <w:right w:val="none" w:sz="0" w:space="0" w:color="auto"/>
      </w:divBdr>
    </w:div>
    <w:div w:id="1005595066">
      <w:marLeft w:val="0"/>
      <w:marRight w:val="0"/>
      <w:marTop w:val="0"/>
      <w:marBottom w:val="0"/>
      <w:divBdr>
        <w:top w:val="none" w:sz="0" w:space="0" w:color="auto"/>
        <w:left w:val="none" w:sz="0" w:space="0" w:color="auto"/>
        <w:bottom w:val="none" w:sz="0" w:space="0" w:color="auto"/>
        <w:right w:val="none" w:sz="0" w:space="0" w:color="auto"/>
      </w:divBdr>
    </w:div>
    <w:div w:id="1005595067">
      <w:marLeft w:val="0"/>
      <w:marRight w:val="0"/>
      <w:marTop w:val="0"/>
      <w:marBottom w:val="0"/>
      <w:divBdr>
        <w:top w:val="none" w:sz="0" w:space="0" w:color="auto"/>
        <w:left w:val="none" w:sz="0" w:space="0" w:color="auto"/>
        <w:bottom w:val="none" w:sz="0" w:space="0" w:color="auto"/>
        <w:right w:val="none" w:sz="0" w:space="0" w:color="auto"/>
      </w:divBdr>
    </w:div>
    <w:div w:id="1005595068">
      <w:marLeft w:val="0"/>
      <w:marRight w:val="0"/>
      <w:marTop w:val="0"/>
      <w:marBottom w:val="0"/>
      <w:divBdr>
        <w:top w:val="none" w:sz="0" w:space="0" w:color="auto"/>
        <w:left w:val="none" w:sz="0" w:space="0" w:color="auto"/>
        <w:bottom w:val="none" w:sz="0" w:space="0" w:color="auto"/>
        <w:right w:val="none" w:sz="0" w:space="0" w:color="auto"/>
      </w:divBdr>
    </w:div>
    <w:div w:id="1005595069">
      <w:marLeft w:val="0"/>
      <w:marRight w:val="0"/>
      <w:marTop w:val="0"/>
      <w:marBottom w:val="0"/>
      <w:divBdr>
        <w:top w:val="none" w:sz="0" w:space="0" w:color="auto"/>
        <w:left w:val="none" w:sz="0" w:space="0" w:color="auto"/>
        <w:bottom w:val="none" w:sz="0" w:space="0" w:color="auto"/>
        <w:right w:val="none" w:sz="0" w:space="0" w:color="auto"/>
      </w:divBdr>
    </w:div>
    <w:div w:id="1005595071">
      <w:marLeft w:val="0"/>
      <w:marRight w:val="0"/>
      <w:marTop w:val="0"/>
      <w:marBottom w:val="0"/>
      <w:divBdr>
        <w:top w:val="none" w:sz="0" w:space="0" w:color="auto"/>
        <w:left w:val="none" w:sz="0" w:space="0" w:color="auto"/>
        <w:bottom w:val="none" w:sz="0" w:space="0" w:color="auto"/>
        <w:right w:val="none" w:sz="0" w:space="0" w:color="auto"/>
      </w:divBdr>
    </w:div>
    <w:div w:id="1005595072">
      <w:marLeft w:val="0"/>
      <w:marRight w:val="0"/>
      <w:marTop w:val="0"/>
      <w:marBottom w:val="0"/>
      <w:divBdr>
        <w:top w:val="none" w:sz="0" w:space="0" w:color="auto"/>
        <w:left w:val="none" w:sz="0" w:space="0" w:color="auto"/>
        <w:bottom w:val="none" w:sz="0" w:space="0" w:color="auto"/>
        <w:right w:val="none" w:sz="0" w:space="0" w:color="auto"/>
      </w:divBdr>
    </w:div>
    <w:div w:id="1005595074">
      <w:marLeft w:val="0"/>
      <w:marRight w:val="0"/>
      <w:marTop w:val="0"/>
      <w:marBottom w:val="0"/>
      <w:divBdr>
        <w:top w:val="none" w:sz="0" w:space="0" w:color="auto"/>
        <w:left w:val="none" w:sz="0" w:space="0" w:color="auto"/>
        <w:bottom w:val="none" w:sz="0" w:space="0" w:color="auto"/>
        <w:right w:val="none" w:sz="0" w:space="0" w:color="auto"/>
      </w:divBdr>
      <w:divsChild>
        <w:div w:id="1005595052">
          <w:marLeft w:val="0"/>
          <w:marRight w:val="0"/>
          <w:marTop w:val="0"/>
          <w:marBottom w:val="0"/>
          <w:divBdr>
            <w:top w:val="none" w:sz="0" w:space="0" w:color="auto"/>
            <w:left w:val="none" w:sz="0" w:space="0" w:color="auto"/>
            <w:bottom w:val="none" w:sz="0" w:space="0" w:color="auto"/>
            <w:right w:val="none" w:sz="0" w:space="0" w:color="auto"/>
          </w:divBdr>
        </w:div>
        <w:div w:id="1005595056">
          <w:marLeft w:val="0"/>
          <w:marRight w:val="0"/>
          <w:marTop w:val="0"/>
          <w:marBottom w:val="0"/>
          <w:divBdr>
            <w:top w:val="none" w:sz="0" w:space="0" w:color="auto"/>
            <w:left w:val="none" w:sz="0" w:space="0" w:color="auto"/>
            <w:bottom w:val="none" w:sz="0" w:space="0" w:color="auto"/>
            <w:right w:val="none" w:sz="0" w:space="0" w:color="auto"/>
          </w:divBdr>
        </w:div>
        <w:div w:id="1005595061">
          <w:marLeft w:val="0"/>
          <w:marRight w:val="0"/>
          <w:marTop w:val="0"/>
          <w:marBottom w:val="0"/>
          <w:divBdr>
            <w:top w:val="none" w:sz="0" w:space="0" w:color="auto"/>
            <w:left w:val="none" w:sz="0" w:space="0" w:color="auto"/>
            <w:bottom w:val="none" w:sz="0" w:space="0" w:color="auto"/>
            <w:right w:val="none" w:sz="0" w:space="0" w:color="auto"/>
          </w:divBdr>
        </w:div>
        <w:div w:id="1005595065">
          <w:marLeft w:val="0"/>
          <w:marRight w:val="0"/>
          <w:marTop w:val="0"/>
          <w:marBottom w:val="0"/>
          <w:divBdr>
            <w:top w:val="none" w:sz="0" w:space="0" w:color="auto"/>
            <w:left w:val="none" w:sz="0" w:space="0" w:color="auto"/>
            <w:bottom w:val="none" w:sz="0" w:space="0" w:color="auto"/>
            <w:right w:val="none" w:sz="0" w:space="0" w:color="auto"/>
          </w:divBdr>
        </w:div>
        <w:div w:id="1005595085">
          <w:marLeft w:val="0"/>
          <w:marRight w:val="0"/>
          <w:marTop w:val="0"/>
          <w:marBottom w:val="0"/>
          <w:divBdr>
            <w:top w:val="none" w:sz="0" w:space="0" w:color="auto"/>
            <w:left w:val="none" w:sz="0" w:space="0" w:color="auto"/>
            <w:bottom w:val="none" w:sz="0" w:space="0" w:color="auto"/>
            <w:right w:val="none" w:sz="0" w:space="0" w:color="auto"/>
          </w:divBdr>
        </w:div>
        <w:div w:id="1005595089">
          <w:marLeft w:val="0"/>
          <w:marRight w:val="0"/>
          <w:marTop w:val="0"/>
          <w:marBottom w:val="0"/>
          <w:divBdr>
            <w:top w:val="none" w:sz="0" w:space="0" w:color="auto"/>
            <w:left w:val="none" w:sz="0" w:space="0" w:color="auto"/>
            <w:bottom w:val="none" w:sz="0" w:space="0" w:color="auto"/>
            <w:right w:val="none" w:sz="0" w:space="0" w:color="auto"/>
          </w:divBdr>
        </w:div>
        <w:div w:id="1005595095">
          <w:marLeft w:val="0"/>
          <w:marRight w:val="0"/>
          <w:marTop w:val="0"/>
          <w:marBottom w:val="0"/>
          <w:divBdr>
            <w:top w:val="none" w:sz="0" w:space="0" w:color="auto"/>
            <w:left w:val="none" w:sz="0" w:space="0" w:color="auto"/>
            <w:bottom w:val="none" w:sz="0" w:space="0" w:color="auto"/>
            <w:right w:val="none" w:sz="0" w:space="0" w:color="auto"/>
          </w:divBdr>
        </w:div>
      </w:divsChild>
    </w:div>
    <w:div w:id="1005595075">
      <w:marLeft w:val="0"/>
      <w:marRight w:val="0"/>
      <w:marTop w:val="0"/>
      <w:marBottom w:val="0"/>
      <w:divBdr>
        <w:top w:val="none" w:sz="0" w:space="0" w:color="auto"/>
        <w:left w:val="none" w:sz="0" w:space="0" w:color="auto"/>
        <w:bottom w:val="none" w:sz="0" w:space="0" w:color="auto"/>
        <w:right w:val="none" w:sz="0" w:space="0" w:color="auto"/>
      </w:divBdr>
    </w:div>
    <w:div w:id="1005595076">
      <w:marLeft w:val="0"/>
      <w:marRight w:val="0"/>
      <w:marTop w:val="0"/>
      <w:marBottom w:val="0"/>
      <w:divBdr>
        <w:top w:val="none" w:sz="0" w:space="0" w:color="auto"/>
        <w:left w:val="none" w:sz="0" w:space="0" w:color="auto"/>
        <w:bottom w:val="none" w:sz="0" w:space="0" w:color="auto"/>
        <w:right w:val="none" w:sz="0" w:space="0" w:color="auto"/>
      </w:divBdr>
    </w:div>
    <w:div w:id="1005595078">
      <w:marLeft w:val="0"/>
      <w:marRight w:val="0"/>
      <w:marTop w:val="0"/>
      <w:marBottom w:val="0"/>
      <w:divBdr>
        <w:top w:val="none" w:sz="0" w:space="0" w:color="auto"/>
        <w:left w:val="none" w:sz="0" w:space="0" w:color="auto"/>
        <w:bottom w:val="none" w:sz="0" w:space="0" w:color="auto"/>
        <w:right w:val="none" w:sz="0" w:space="0" w:color="auto"/>
      </w:divBdr>
      <w:divsChild>
        <w:div w:id="1005595079">
          <w:marLeft w:val="0"/>
          <w:marRight w:val="0"/>
          <w:marTop w:val="0"/>
          <w:marBottom w:val="0"/>
          <w:divBdr>
            <w:top w:val="none" w:sz="0" w:space="0" w:color="auto"/>
            <w:left w:val="none" w:sz="0" w:space="0" w:color="auto"/>
            <w:bottom w:val="none" w:sz="0" w:space="0" w:color="auto"/>
            <w:right w:val="none" w:sz="0" w:space="0" w:color="auto"/>
          </w:divBdr>
        </w:div>
        <w:div w:id="1005595088">
          <w:marLeft w:val="0"/>
          <w:marRight w:val="0"/>
          <w:marTop w:val="0"/>
          <w:marBottom w:val="0"/>
          <w:divBdr>
            <w:top w:val="none" w:sz="0" w:space="0" w:color="auto"/>
            <w:left w:val="none" w:sz="0" w:space="0" w:color="auto"/>
            <w:bottom w:val="none" w:sz="0" w:space="0" w:color="auto"/>
            <w:right w:val="none" w:sz="0" w:space="0" w:color="auto"/>
          </w:divBdr>
        </w:div>
      </w:divsChild>
    </w:div>
    <w:div w:id="1005595080">
      <w:marLeft w:val="0"/>
      <w:marRight w:val="0"/>
      <w:marTop w:val="0"/>
      <w:marBottom w:val="0"/>
      <w:divBdr>
        <w:top w:val="none" w:sz="0" w:space="0" w:color="auto"/>
        <w:left w:val="none" w:sz="0" w:space="0" w:color="auto"/>
        <w:bottom w:val="none" w:sz="0" w:space="0" w:color="auto"/>
        <w:right w:val="none" w:sz="0" w:space="0" w:color="auto"/>
      </w:divBdr>
    </w:div>
    <w:div w:id="1005595081">
      <w:marLeft w:val="0"/>
      <w:marRight w:val="0"/>
      <w:marTop w:val="0"/>
      <w:marBottom w:val="0"/>
      <w:divBdr>
        <w:top w:val="none" w:sz="0" w:space="0" w:color="auto"/>
        <w:left w:val="none" w:sz="0" w:space="0" w:color="auto"/>
        <w:bottom w:val="none" w:sz="0" w:space="0" w:color="auto"/>
        <w:right w:val="none" w:sz="0" w:space="0" w:color="auto"/>
      </w:divBdr>
    </w:div>
    <w:div w:id="1005595082">
      <w:marLeft w:val="0"/>
      <w:marRight w:val="0"/>
      <w:marTop w:val="0"/>
      <w:marBottom w:val="0"/>
      <w:divBdr>
        <w:top w:val="none" w:sz="0" w:space="0" w:color="auto"/>
        <w:left w:val="none" w:sz="0" w:space="0" w:color="auto"/>
        <w:bottom w:val="none" w:sz="0" w:space="0" w:color="auto"/>
        <w:right w:val="none" w:sz="0" w:space="0" w:color="auto"/>
      </w:divBdr>
    </w:div>
    <w:div w:id="1005595083">
      <w:marLeft w:val="0"/>
      <w:marRight w:val="0"/>
      <w:marTop w:val="0"/>
      <w:marBottom w:val="0"/>
      <w:divBdr>
        <w:top w:val="none" w:sz="0" w:space="0" w:color="auto"/>
        <w:left w:val="none" w:sz="0" w:space="0" w:color="auto"/>
        <w:bottom w:val="none" w:sz="0" w:space="0" w:color="auto"/>
        <w:right w:val="none" w:sz="0" w:space="0" w:color="auto"/>
      </w:divBdr>
      <w:divsChild>
        <w:div w:id="1005595057">
          <w:marLeft w:val="0"/>
          <w:marRight w:val="0"/>
          <w:marTop w:val="0"/>
          <w:marBottom w:val="0"/>
          <w:divBdr>
            <w:top w:val="none" w:sz="0" w:space="0" w:color="auto"/>
            <w:left w:val="none" w:sz="0" w:space="0" w:color="auto"/>
            <w:bottom w:val="none" w:sz="0" w:space="0" w:color="auto"/>
            <w:right w:val="none" w:sz="0" w:space="0" w:color="auto"/>
          </w:divBdr>
        </w:div>
      </w:divsChild>
    </w:div>
    <w:div w:id="1005595084">
      <w:marLeft w:val="0"/>
      <w:marRight w:val="0"/>
      <w:marTop w:val="0"/>
      <w:marBottom w:val="0"/>
      <w:divBdr>
        <w:top w:val="none" w:sz="0" w:space="0" w:color="auto"/>
        <w:left w:val="none" w:sz="0" w:space="0" w:color="auto"/>
        <w:bottom w:val="none" w:sz="0" w:space="0" w:color="auto"/>
        <w:right w:val="none" w:sz="0" w:space="0" w:color="auto"/>
      </w:divBdr>
    </w:div>
    <w:div w:id="1005595086">
      <w:marLeft w:val="0"/>
      <w:marRight w:val="0"/>
      <w:marTop w:val="0"/>
      <w:marBottom w:val="0"/>
      <w:divBdr>
        <w:top w:val="none" w:sz="0" w:space="0" w:color="auto"/>
        <w:left w:val="none" w:sz="0" w:space="0" w:color="auto"/>
        <w:bottom w:val="none" w:sz="0" w:space="0" w:color="auto"/>
        <w:right w:val="none" w:sz="0" w:space="0" w:color="auto"/>
      </w:divBdr>
    </w:div>
    <w:div w:id="1005595092">
      <w:marLeft w:val="0"/>
      <w:marRight w:val="0"/>
      <w:marTop w:val="0"/>
      <w:marBottom w:val="0"/>
      <w:divBdr>
        <w:top w:val="none" w:sz="0" w:space="0" w:color="auto"/>
        <w:left w:val="none" w:sz="0" w:space="0" w:color="auto"/>
        <w:bottom w:val="none" w:sz="0" w:space="0" w:color="auto"/>
        <w:right w:val="none" w:sz="0" w:space="0" w:color="auto"/>
      </w:divBdr>
    </w:div>
    <w:div w:id="1005595093">
      <w:marLeft w:val="0"/>
      <w:marRight w:val="0"/>
      <w:marTop w:val="0"/>
      <w:marBottom w:val="0"/>
      <w:divBdr>
        <w:top w:val="none" w:sz="0" w:space="0" w:color="auto"/>
        <w:left w:val="none" w:sz="0" w:space="0" w:color="auto"/>
        <w:bottom w:val="none" w:sz="0" w:space="0" w:color="auto"/>
        <w:right w:val="none" w:sz="0" w:space="0" w:color="auto"/>
      </w:divBdr>
    </w:div>
    <w:div w:id="1005595096">
      <w:marLeft w:val="0"/>
      <w:marRight w:val="0"/>
      <w:marTop w:val="0"/>
      <w:marBottom w:val="0"/>
      <w:divBdr>
        <w:top w:val="none" w:sz="0" w:space="0" w:color="auto"/>
        <w:left w:val="none" w:sz="0" w:space="0" w:color="auto"/>
        <w:bottom w:val="none" w:sz="0" w:space="0" w:color="auto"/>
        <w:right w:val="none" w:sz="0" w:space="0" w:color="auto"/>
      </w:divBdr>
    </w:div>
    <w:div w:id="1005595097">
      <w:marLeft w:val="0"/>
      <w:marRight w:val="0"/>
      <w:marTop w:val="0"/>
      <w:marBottom w:val="0"/>
      <w:divBdr>
        <w:top w:val="none" w:sz="0" w:space="0" w:color="auto"/>
        <w:left w:val="none" w:sz="0" w:space="0" w:color="auto"/>
        <w:bottom w:val="none" w:sz="0" w:space="0" w:color="auto"/>
        <w:right w:val="none" w:sz="0" w:space="0" w:color="auto"/>
      </w:divBdr>
    </w:div>
    <w:div w:id="1005595098">
      <w:marLeft w:val="0"/>
      <w:marRight w:val="0"/>
      <w:marTop w:val="0"/>
      <w:marBottom w:val="0"/>
      <w:divBdr>
        <w:top w:val="none" w:sz="0" w:space="0" w:color="auto"/>
        <w:left w:val="none" w:sz="0" w:space="0" w:color="auto"/>
        <w:bottom w:val="none" w:sz="0" w:space="0" w:color="auto"/>
        <w:right w:val="none" w:sz="0" w:space="0" w:color="auto"/>
      </w:divBdr>
    </w:div>
    <w:div w:id="10055950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1867</TotalTime>
  <Pages>1</Pages>
  <Words>2198</Words>
  <Characters>12530</Characters>
  <Application>Microsoft Office Word</Application>
  <DocSecurity>0</DocSecurity>
  <Lines>104</Lines>
  <Paragraphs>29</Paragraphs>
  <ScaleCrop>false</ScaleCrop>
  <HeadingPairs>
    <vt:vector size="2" baseType="variant">
      <vt:variant>
        <vt:lpstr>Názov</vt:lpstr>
      </vt:variant>
      <vt:variant>
        <vt:i4>1</vt:i4>
      </vt:variant>
    </vt:vector>
  </HeadingPairs>
  <TitlesOfParts>
    <vt:vector size="1" baseType="lpstr">
      <vt:lpstr>ESA STUDY CONTRACT REPORT</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 STUDY CONTRACT REPORT</dc:title>
  <dc:subject/>
  <dc:creator>gallay</dc:creator>
  <cp:keywords/>
  <dc:description/>
  <cp:lastModifiedBy>HP</cp:lastModifiedBy>
  <cp:revision>96</cp:revision>
  <cp:lastPrinted>2018-10-12T20:24:00Z</cp:lastPrinted>
  <dcterms:created xsi:type="dcterms:W3CDTF">2018-10-02T10:24:00Z</dcterms:created>
  <dcterms:modified xsi:type="dcterms:W3CDTF">2018-10-12T20:24:00Z</dcterms:modified>
</cp:coreProperties>
</file>