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DB16A2" w14:textId="6688146F" w:rsidR="00A15BF5" w:rsidRPr="00CA713B" w:rsidRDefault="00A15BF5" w:rsidP="00086332">
      <w:pPr>
        <w:pStyle w:val="Nadpis3"/>
        <w:spacing w:before="75" w:line="242" w:lineRule="auto"/>
        <w:ind w:left="0" w:right="634"/>
        <w:jc w:val="both"/>
        <w:rPr>
          <w:sz w:val="24"/>
          <w:szCs w:val="24"/>
        </w:rPr>
      </w:pPr>
      <w:r w:rsidRPr="00CA713B">
        <w:rPr>
          <w:sz w:val="24"/>
          <w:szCs w:val="24"/>
        </w:rPr>
        <w:t>Institute</w:t>
      </w:r>
      <w:r w:rsidRPr="00CA713B">
        <w:rPr>
          <w:spacing w:val="-11"/>
          <w:sz w:val="24"/>
          <w:szCs w:val="24"/>
        </w:rPr>
        <w:t xml:space="preserve"> </w:t>
      </w:r>
      <w:r w:rsidRPr="00CA713B">
        <w:rPr>
          <w:sz w:val="24"/>
          <w:szCs w:val="24"/>
        </w:rPr>
        <w:t>of</w:t>
      </w:r>
      <w:r w:rsidRPr="00CA713B">
        <w:rPr>
          <w:spacing w:val="-10"/>
          <w:sz w:val="24"/>
          <w:szCs w:val="24"/>
        </w:rPr>
        <w:t xml:space="preserve"> </w:t>
      </w:r>
      <w:r w:rsidRPr="00CA713B">
        <w:rPr>
          <w:sz w:val="24"/>
          <w:szCs w:val="24"/>
        </w:rPr>
        <w:t>Geography,</w:t>
      </w:r>
      <w:r w:rsidRPr="00CA713B">
        <w:rPr>
          <w:spacing w:val="-12"/>
          <w:sz w:val="24"/>
          <w:szCs w:val="24"/>
        </w:rPr>
        <w:t xml:space="preserve"> </w:t>
      </w:r>
      <w:r w:rsidRPr="00CA713B">
        <w:rPr>
          <w:sz w:val="24"/>
          <w:szCs w:val="24"/>
        </w:rPr>
        <w:t>Faculty</w:t>
      </w:r>
      <w:r w:rsidRPr="00CA713B">
        <w:rPr>
          <w:spacing w:val="-11"/>
          <w:sz w:val="24"/>
          <w:szCs w:val="24"/>
        </w:rPr>
        <w:t xml:space="preserve"> </w:t>
      </w:r>
      <w:r w:rsidRPr="00CA713B">
        <w:rPr>
          <w:sz w:val="24"/>
          <w:szCs w:val="24"/>
        </w:rPr>
        <w:t>of</w:t>
      </w:r>
      <w:r w:rsidRPr="00CA713B">
        <w:rPr>
          <w:spacing w:val="-10"/>
          <w:sz w:val="24"/>
          <w:szCs w:val="24"/>
        </w:rPr>
        <w:t xml:space="preserve"> </w:t>
      </w:r>
      <w:r w:rsidRPr="00CA713B">
        <w:rPr>
          <w:sz w:val="24"/>
          <w:szCs w:val="24"/>
        </w:rPr>
        <w:t>Science,</w:t>
      </w:r>
      <w:r w:rsidRPr="00CA713B">
        <w:rPr>
          <w:spacing w:val="-11"/>
          <w:sz w:val="24"/>
          <w:szCs w:val="24"/>
        </w:rPr>
        <w:t xml:space="preserve"> </w:t>
      </w:r>
      <w:proofErr w:type="spellStart"/>
      <w:r w:rsidRPr="00CA713B">
        <w:rPr>
          <w:sz w:val="24"/>
          <w:szCs w:val="24"/>
        </w:rPr>
        <w:t>Pavol</w:t>
      </w:r>
      <w:proofErr w:type="spellEnd"/>
      <w:r w:rsidRPr="00CA713B">
        <w:rPr>
          <w:spacing w:val="-12"/>
          <w:sz w:val="24"/>
          <w:szCs w:val="24"/>
        </w:rPr>
        <w:t xml:space="preserve"> </w:t>
      </w:r>
      <w:proofErr w:type="spellStart"/>
      <w:r w:rsidRPr="00CA713B">
        <w:rPr>
          <w:sz w:val="24"/>
          <w:szCs w:val="24"/>
        </w:rPr>
        <w:t>Jozef</w:t>
      </w:r>
      <w:proofErr w:type="spellEnd"/>
      <w:r w:rsidRPr="00CA713B">
        <w:rPr>
          <w:spacing w:val="-10"/>
          <w:sz w:val="24"/>
          <w:szCs w:val="24"/>
        </w:rPr>
        <w:t xml:space="preserve"> </w:t>
      </w:r>
      <w:proofErr w:type="spellStart"/>
      <w:r w:rsidRPr="00CA713B">
        <w:rPr>
          <w:sz w:val="24"/>
          <w:szCs w:val="24"/>
        </w:rPr>
        <w:t>Šafárik</w:t>
      </w:r>
      <w:proofErr w:type="spellEnd"/>
      <w:r w:rsidR="006E4CDE" w:rsidRPr="00CA713B">
        <w:rPr>
          <w:spacing w:val="-14"/>
          <w:sz w:val="24"/>
          <w:szCs w:val="24"/>
        </w:rPr>
        <w:t xml:space="preserve"> </w:t>
      </w:r>
      <w:r w:rsidRPr="00CA713B">
        <w:rPr>
          <w:sz w:val="24"/>
          <w:szCs w:val="24"/>
        </w:rPr>
        <w:t>University</w:t>
      </w:r>
      <w:r w:rsidR="006E0738" w:rsidRPr="00CA713B">
        <w:rPr>
          <w:sz w:val="24"/>
          <w:szCs w:val="24"/>
        </w:rPr>
        <w:t xml:space="preserve"> </w:t>
      </w:r>
      <w:r w:rsidRPr="00CA713B">
        <w:rPr>
          <w:sz w:val="24"/>
          <w:szCs w:val="24"/>
        </w:rPr>
        <w:t xml:space="preserve">in </w:t>
      </w:r>
      <w:proofErr w:type="spellStart"/>
      <w:r w:rsidRPr="00CA713B">
        <w:rPr>
          <w:sz w:val="24"/>
          <w:szCs w:val="24"/>
        </w:rPr>
        <w:t>Košice</w:t>
      </w:r>
      <w:proofErr w:type="spellEnd"/>
    </w:p>
    <w:p w14:paraId="20002E0E" w14:textId="77777777" w:rsidR="00A15BF5" w:rsidRPr="00CA713B" w:rsidRDefault="00A15BF5" w:rsidP="00086332">
      <w:pPr>
        <w:jc w:val="both"/>
      </w:pPr>
    </w:p>
    <w:p w14:paraId="41F38376" w14:textId="77777777" w:rsidR="00A15BF5" w:rsidRPr="00CA713B" w:rsidRDefault="00A15BF5" w:rsidP="00086332">
      <w:pPr>
        <w:jc w:val="both"/>
        <w:rPr>
          <w:b/>
          <w:sz w:val="24"/>
          <w:szCs w:val="24"/>
        </w:rPr>
      </w:pPr>
    </w:p>
    <w:p w14:paraId="75D8E8B1" w14:textId="77777777" w:rsidR="00E56795" w:rsidRPr="00CA713B" w:rsidRDefault="00E56795" w:rsidP="00086332">
      <w:pPr>
        <w:jc w:val="both"/>
      </w:pPr>
    </w:p>
    <w:p w14:paraId="3BD7C3E3" w14:textId="22BE1AF7" w:rsidR="00FA33CD" w:rsidRPr="00BF5A32" w:rsidRDefault="00FA33CD" w:rsidP="00086332">
      <w:pPr>
        <w:jc w:val="both"/>
        <w:rPr>
          <w:sz w:val="24"/>
          <w:szCs w:val="24"/>
        </w:rPr>
      </w:pPr>
      <w:r w:rsidRPr="00BF5A32">
        <w:rPr>
          <w:b/>
          <w:sz w:val="24"/>
          <w:szCs w:val="24"/>
        </w:rPr>
        <w:t>Project</w:t>
      </w:r>
      <w:r w:rsidRPr="00CA713B">
        <w:rPr>
          <w:sz w:val="24"/>
          <w:szCs w:val="24"/>
        </w:rPr>
        <w:t xml:space="preserve">: </w:t>
      </w:r>
      <w:r w:rsidR="00BD37F7" w:rsidRPr="00BD37F7">
        <w:rPr>
          <w:b/>
          <w:i/>
          <w:sz w:val="24"/>
          <w:szCs w:val="24"/>
        </w:rPr>
        <w:t xml:space="preserve">URBANA: Development and Verification of Urban Analytics </w:t>
      </w:r>
      <w:r w:rsidR="00BF5A32" w:rsidRPr="00BF5A32">
        <w:rPr>
          <w:i/>
          <w:sz w:val="24"/>
          <w:szCs w:val="24"/>
        </w:rPr>
        <w:t>(</w:t>
      </w:r>
      <w:r w:rsidR="00BD37F7" w:rsidRPr="00BD37F7">
        <w:rPr>
          <w:i/>
          <w:sz w:val="24"/>
          <w:szCs w:val="24"/>
        </w:rPr>
        <w:t>Contract No.: AO/1-11889/23/I-DT</w:t>
      </w:r>
      <w:r w:rsidR="00BF5A32" w:rsidRPr="00BD37F7">
        <w:rPr>
          <w:i/>
          <w:sz w:val="24"/>
          <w:szCs w:val="24"/>
        </w:rPr>
        <w:t>)</w:t>
      </w:r>
      <w:r w:rsidR="00BF5A32" w:rsidRPr="00BF5A32">
        <w:rPr>
          <w:i/>
          <w:sz w:val="24"/>
          <w:szCs w:val="24"/>
        </w:rPr>
        <w:t xml:space="preserve"> </w:t>
      </w:r>
    </w:p>
    <w:p w14:paraId="2184DFF8" w14:textId="77777777" w:rsidR="009518D8" w:rsidRPr="00CA713B" w:rsidRDefault="009518D8" w:rsidP="00086332">
      <w:pPr>
        <w:ind w:firstLine="426"/>
        <w:jc w:val="both"/>
        <w:rPr>
          <w:sz w:val="24"/>
          <w:szCs w:val="24"/>
        </w:rPr>
      </w:pPr>
    </w:p>
    <w:p w14:paraId="7A0354C9" w14:textId="77777777" w:rsidR="009518D8" w:rsidRPr="009518D8" w:rsidRDefault="009518D8" w:rsidP="00086332">
      <w:pPr>
        <w:jc w:val="both"/>
        <w:rPr>
          <w:sz w:val="24"/>
          <w:szCs w:val="24"/>
        </w:rPr>
      </w:pPr>
    </w:p>
    <w:p w14:paraId="176B6C38" w14:textId="7C86B0FB" w:rsidR="00C2324A" w:rsidRDefault="00BD37F7" w:rsidP="00086332">
      <w:pPr>
        <w:jc w:val="both"/>
        <w:rPr>
          <w:sz w:val="24"/>
          <w:szCs w:val="24"/>
        </w:rPr>
      </w:pPr>
      <w:r w:rsidRPr="00BD37F7">
        <w:rPr>
          <w:sz w:val="24"/>
          <w:szCs w:val="24"/>
        </w:rPr>
        <w:t>The URBANA (</w:t>
      </w:r>
      <w:proofErr w:type="spellStart"/>
      <w:r w:rsidRPr="00BD37F7">
        <w:rPr>
          <w:sz w:val="24"/>
          <w:szCs w:val="24"/>
        </w:rPr>
        <w:t>URBan</w:t>
      </w:r>
      <w:proofErr w:type="spellEnd"/>
      <w:r w:rsidRPr="00BD37F7">
        <w:rPr>
          <w:sz w:val="24"/>
          <w:szCs w:val="24"/>
        </w:rPr>
        <w:t xml:space="preserve"> </w:t>
      </w:r>
      <w:proofErr w:type="spellStart"/>
      <w:r w:rsidRPr="00BD37F7">
        <w:rPr>
          <w:sz w:val="24"/>
          <w:szCs w:val="24"/>
        </w:rPr>
        <w:t>ANAlytics</w:t>
      </w:r>
      <w:proofErr w:type="spellEnd"/>
      <w:r w:rsidRPr="00BD37F7">
        <w:rPr>
          <w:sz w:val="24"/>
          <w:szCs w:val="24"/>
        </w:rPr>
        <w:t xml:space="preserve">) project is an ESA-funded initiative led by GMATICS, focused on the development of innovative analytical tools to support urban planning and the assessment of urban environmental parameters and their impacts on people and infrastructure. The project responds to the growing need to integrate satellite and spatial data into public administration processes, with the aim of strengthening analytical capacities and supporting informed decision-making in urban environments. Developed and tested in collaboration with the cities of Rome, Milan, Pesaro, Zurich, Barcelona, Hamburg, Bratislava, and </w:t>
      </w:r>
      <w:proofErr w:type="spellStart"/>
      <w:r w:rsidRPr="00BD37F7">
        <w:rPr>
          <w:sz w:val="24"/>
          <w:szCs w:val="24"/>
        </w:rPr>
        <w:t>Košice</w:t>
      </w:r>
      <w:proofErr w:type="spellEnd"/>
      <w:r w:rsidRPr="00BD37F7">
        <w:rPr>
          <w:sz w:val="24"/>
          <w:szCs w:val="24"/>
        </w:rPr>
        <w:t>, URBANA promotes the use of Earth observation data for building more sustainable, resilient, and responsive cities.</w:t>
      </w:r>
    </w:p>
    <w:p w14:paraId="56409674" w14:textId="77777777" w:rsidR="00BD37F7" w:rsidRDefault="00BD37F7" w:rsidP="00086332">
      <w:pPr>
        <w:jc w:val="both"/>
        <w:rPr>
          <w:sz w:val="24"/>
          <w:szCs w:val="24"/>
        </w:rPr>
      </w:pPr>
    </w:p>
    <w:p w14:paraId="5F7039F9" w14:textId="1E9F6DF8" w:rsidR="0020214C" w:rsidRDefault="00BD37F7" w:rsidP="00086332">
      <w:pPr>
        <w:jc w:val="both"/>
        <w:rPr>
          <w:sz w:val="24"/>
          <w:szCs w:val="24"/>
        </w:rPr>
      </w:pPr>
      <w:r>
        <w:rPr>
          <w:sz w:val="24"/>
          <w:szCs w:val="24"/>
        </w:rPr>
        <w:t>O</w:t>
      </w:r>
      <w:r w:rsidRPr="00BD37F7">
        <w:rPr>
          <w:sz w:val="24"/>
          <w:szCs w:val="24"/>
        </w:rPr>
        <w:t xml:space="preserve">ur task within the URBANA project was the development and testing of the B.3 – Thermal Stress Assessment service, focused on producing high-resolution urban heat stress maps through the integration of satellite imagery, vector data, LiDAR point clouds, population grids, and meteorological (SYNOP) forcing data. Using advanced preprocessing workflows and ENVI-met modelling, we derived key thermal stress indices (PET, SET, UTCI), which were subsequently </w:t>
      </w:r>
      <w:proofErr w:type="spellStart"/>
      <w:r w:rsidRPr="00BD37F7">
        <w:rPr>
          <w:sz w:val="24"/>
          <w:szCs w:val="24"/>
        </w:rPr>
        <w:t>analysed</w:t>
      </w:r>
      <w:proofErr w:type="spellEnd"/>
      <w:r w:rsidRPr="00BD37F7">
        <w:rPr>
          <w:sz w:val="24"/>
          <w:szCs w:val="24"/>
        </w:rPr>
        <w:t xml:space="preserve"> in relation to the spatial distribution of urban populations. The objective was to support evidence-based urban adaptation and mitigation planning by providing scalable, transferable methodologies applicable to different cities with available data, with pilot implementations carried out for the municipalities of Bratislava and </w:t>
      </w:r>
      <w:proofErr w:type="spellStart"/>
      <w:r w:rsidRPr="00BD37F7">
        <w:rPr>
          <w:sz w:val="24"/>
          <w:szCs w:val="24"/>
        </w:rPr>
        <w:t>Košice</w:t>
      </w:r>
      <w:proofErr w:type="spellEnd"/>
      <w:r w:rsidRPr="00BD37F7">
        <w:rPr>
          <w:sz w:val="24"/>
          <w:szCs w:val="24"/>
        </w:rPr>
        <w:t>.</w:t>
      </w:r>
    </w:p>
    <w:p w14:paraId="642CE22B" w14:textId="77777777" w:rsidR="00FB6083" w:rsidRDefault="00FB6083" w:rsidP="00086332">
      <w:pPr>
        <w:jc w:val="both"/>
        <w:rPr>
          <w:sz w:val="24"/>
          <w:szCs w:val="24"/>
        </w:rPr>
      </w:pPr>
    </w:p>
    <w:p w14:paraId="0B22D180" w14:textId="6A9D9D60" w:rsidR="00C12183" w:rsidRDefault="00751D53" w:rsidP="00086332">
      <w:pPr>
        <w:jc w:val="both"/>
        <w:rPr>
          <w:sz w:val="24"/>
          <w:szCs w:val="24"/>
        </w:rPr>
      </w:pPr>
      <w:r>
        <w:rPr>
          <w:sz w:val="24"/>
          <w:szCs w:val="24"/>
        </w:rPr>
        <w:pict w14:anchorId="08D01E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3.25pt;height:201pt">
            <v:imagedata r:id="rId5" o:title="PET1500_KE"/>
          </v:shape>
        </w:pict>
      </w:r>
      <w:r w:rsidR="0045652D">
        <w:rPr>
          <w:noProof/>
          <w:sz w:val="24"/>
          <w:szCs w:val="24"/>
          <w:lang w:val="en-GB" w:eastAsia="en-GB"/>
        </w:rPr>
        <w:t xml:space="preserve">  </w:t>
      </w:r>
      <w:r w:rsidR="0045652D">
        <w:rPr>
          <w:noProof/>
          <w:sz w:val="24"/>
          <w:szCs w:val="24"/>
          <w:lang w:val="sk-SK" w:eastAsia="sk-SK"/>
        </w:rPr>
        <w:drawing>
          <wp:inline distT="0" distB="0" distL="0" distR="0" wp14:anchorId="5819F848" wp14:editId="79FF3843">
            <wp:extent cx="1810800" cy="2556000"/>
            <wp:effectExtent l="0" t="0" r="0" b="0"/>
            <wp:docPr id="5" name="Obrázok 5" descr="C:\Users\Onačillová\AppData\Local\Microsoft\Windows\INetCache\Content.Word\SET1500_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načillová\AppData\Local\Microsoft\Windows\INetCache\Content.Word\SET1500_KE.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10800" cy="2556000"/>
                    </a:xfrm>
                    <a:prstGeom prst="rect">
                      <a:avLst/>
                    </a:prstGeom>
                    <a:noFill/>
                    <a:ln>
                      <a:noFill/>
                    </a:ln>
                  </pic:spPr>
                </pic:pic>
              </a:graphicData>
            </a:graphic>
          </wp:inline>
        </w:drawing>
      </w:r>
      <w:r w:rsidR="0045652D">
        <w:rPr>
          <w:noProof/>
          <w:sz w:val="24"/>
          <w:szCs w:val="24"/>
          <w:lang w:val="en-GB" w:eastAsia="en-GB"/>
        </w:rPr>
        <w:t xml:space="preserve">  </w:t>
      </w:r>
      <w:r w:rsidR="00D1410D">
        <w:rPr>
          <w:noProof/>
          <w:sz w:val="24"/>
          <w:szCs w:val="24"/>
          <w:lang w:val="en-GB" w:eastAsia="en-GB"/>
        </w:rPr>
        <w:pict w14:anchorId="5D442C6B">
          <v:shape id="_x0000_i1026" type="#_x0000_t75" style="width:143.25pt;height:201.75pt">
            <v:imagedata r:id="rId7" o:title="UTCI1500_KE"/>
          </v:shape>
        </w:pict>
      </w:r>
    </w:p>
    <w:p w14:paraId="12ADA00C" w14:textId="420AB360" w:rsidR="00C12183" w:rsidRDefault="00C12183" w:rsidP="00086332">
      <w:pPr>
        <w:jc w:val="both"/>
        <w:rPr>
          <w:noProof/>
          <w:lang w:val="sk-SK" w:eastAsia="sk-SK"/>
        </w:rPr>
      </w:pPr>
      <w:r w:rsidRPr="00C12183">
        <w:rPr>
          <w:noProof/>
          <w:lang w:val="sk-SK" w:eastAsia="sk-SK"/>
        </w:rPr>
        <w:t xml:space="preserve"> </w:t>
      </w:r>
    </w:p>
    <w:p w14:paraId="4BD05D2C" w14:textId="4CA4321A" w:rsidR="00BD37F7" w:rsidRDefault="001A6E65" w:rsidP="00086332">
      <w:pPr>
        <w:jc w:val="both"/>
      </w:pPr>
      <w:r>
        <w:t>Figure 1</w:t>
      </w:r>
      <w:r w:rsidR="00C12183">
        <w:t xml:space="preserve">: </w:t>
      </w:r>
      <w:r w:rsidR="00966EC5" w:rsidRPr="00966EC5">
        <w:t>Thermal indices PET</w:t>
      </w:r>
      <w:r w:rsidR="00966EC5">
        <w:t>, SET</w:t>
      </w:r>
      <w:r w:rsidR="00966EC5" w:rsidRPr="00966EC5">
        <w:t xml:space="preserve"> and UTCI at 15:00 CET at pedestrian height (1.5 m) in </w:t>
      </w:r>
      <w:proofErr w:type="spellStart"/>
      <w:r w:rsidR="00966EC5" w:rsidRPr="00966EC5">
        <w:t>Košice</w:t>
      </w:r>
      <w:proofErr w:type="spellEnd"/>
      <w:r w:rsidR="00966EC5" w:rsidRPr="00966EC5">
        <w:t>.</w:t>
      </w:r>
    </w:p>
    <w:p w14:paraId="03D4307F" w14:textId="7E5527DD" w:rsidR="00966EC5" w:rsidRDefault="00966EC5" w:rsidP="00086332">
      <w:pPr>
        <w:jc w:val="both"/>
      </w:pPr>
    </w:p>
    <w:p w14:paraId="23E73E2D" w14:textId="5222DABF" w:rsidR="00966EC5" w:rsidRDefault="00966EC5" w:rsidP="00086332">
      <w:pPr>
        <w:jc w:val="both"/>
        <w:rPr>
          <w:lang w:val="en-GB"/>
        </w:rPr>
      </w:pPr>
    </w:p>
    <w:p w14:paraId="1E2EC048" w14:textId="02935D68" w:rsidR="00966EC5" w:rsidRDefault="00966EC5" w:rsidP="00086332">
      <w:pPr>
        <w:jc w:val="both"/>
        <w:rPr>
          <w:lang w:val="en-GB"/>
        </w:rPr>
      </w:pPr>
    </w:p>
    <w:p w14:paraId="6A730AB0" w14:textId="5A6DECB6" w:rsidR="00966EC5" w:rsidRDefault="00966EC5" w:rsidP="00086332">
      <w:pPr>
        <w:jc w:val="both"/>
        <w:rPr>
          <w:lang w:val="en-GB"/>
        </w:rPr>
      </w:pPr>
    </w:p>
    <w:p w14:paraId="461EECBD" w14:textId="2B6CFAB5" w:rsidR="00966EC5" w:rsidRDefault="00966EC5" w:rsidP="00086332">
      <w:pPr>
        <w:jc w:val="both"/>
        <w:rPr>
          <w:lang w:val="en-GB"/>
        </w:rPr>
      </w:pPr>
    </w:p>
    <w:p w14:paraId="0EDAC8C0" w14:textId="77777777" w:rsidR="00966EC5" w:rsidRPr="00632BAA" w:rsidRDefault="00966EC5" w:rsidP="00086332">
      <w:pPr>
        <w:jc w:val="both"/>
        <w:rPr>
          <w:lang w:val="en-GB"/>
        </w:rPr>
      </w:pPr>
    </w:p>
    <w:p w14:paraId="39170755" w14:textId="625260D9" w:rsidR="00086332" w:rsidRDefault="00086332" w:rsidP="00086332">
      <w:pPr>
        <w:jc w:val="both"/>
        <w:rPr>
          <w:b/>
          <w:i/>
          <w:sz w:val="24"/>
          <w:szCs w:val="24"/>
        </w:rPr>
      </w:pPr>
      <w:r w:rsidRPr="00086332">
        <w:rPr>
          <w:b/>
          <w:i/>
          <w:sz w:val="24"/>
          <w:szCs w:val="24"/>
        </w:rPr>
        <w:lastRenderedPageBreak/>
        <w:t>Project: VEGA No. 1/0780/24 (2024–2026)</w:t>
      </w:r>
      <w:r>
        <w:rPr>
          <w:b/>
          <w:i/>
          <w:sz w:val="24"/>
          <w:szCs w:val="24"/>
        </w:rPr>
        <w:t xml:space="preserve"> </w:t>
      </w:r>
      <w:r w:rsidRPr="00086332">
        <w:rPr>
          <w:b/>
          <w:i/>
          <w:sz w:val="24"/>
          <w:szCs w:val="24"/>
        </w:rPr>
        <w:t xml:space="preserve">Integration of LiDAR and </w:t>
      </w:r>
      <w:proofErr w:type="spellStart"/>
      <w:r w:rsidRPr="00086332">
        <w:rPr>
          <w:b/>
          <w:i/>
          <w:sz w:val="24"/>
          <w:szCs w:val="24"/>
        </w:rPr>
        <w:t>Hyperspectral</w:t>
      </w:r>
      <w:proofErr w:type="spellEnd"/>
      <w:r w:rsidRPr="00086332">
        <w:rPr>
          <w:b/>
          <w:i/>
          <w:sz w:val="24"/>
          <w:szCs w:val="24"/>
        </w:rPr>
        <w:t xml:space="preserve"> </w:t>
      </w:r>
      <w:proofErr w:type="spellStart"/>
      <w:r w:rsidRPr="00086332">
        <w:rPr>
          <w:b/>
          <w:i/>
          <w:sz w:val="24"/>
          <w:szCs w:val="24"/>
        </w:rPr>
        <w:t>Data</w:t>
      </w:r>
      <w:proofErr w:type="spellEnd"/>
      <w:r w:rsidRPr="00086332">
        <w:rPr>
          <w:b/>
          <w:i/>
          <w:sz w:val="24"/>
          <w:szCs w:val="24"/>
        </w:rPr>
        <w:t xml:space="preserve"> </w:t>
      </w:r>
      <w:proofErr w:type="spellStart"/>
      <w:r w:rsidRPr="00086332">
        <w:rPr>
          <w:b/>
          <w:i/>
          <w:sz w:val="24"/>
          <w:szCs w:val="24"/>
        </w:rPr>
        <w:t>with</w:t>
      </w:r>
      <w:proofErr w:type="spellEnd"/>
      <w:r w:rsidRPr="00086332">
        <w:rPr>
          <w:b/>
          <w:i/>
          <w:sz w:val="24"/>
          <w:szCs w:val="24"/>
        </w:rPr>
        <w:t xml:space="preserve"> </w:t>
      </w:r>
      <w:proofErr w:type="spellStart"/>
      <w:r w:rsidRPr="00086332">
        <w:rPr>
          <w:b/>
          <w:i/>
          <w:sz w:val="24"/>
          <w:szCs w:val="24"/>
        </w:rPr>
        <w:t>Machine</w:t>
      </w:r>
      <w:proofErr w:type="spellEnd"/>
      <w:r w:rsidRPr="00086332">
        <w:rPr>
          <w:b/>
          <w:i/>
          <w:sz w:val="24"/>
          <w:szCs w:val="24"/>
        </w:rPr>
        <w:t xml:space="preserve"> </w:t>
      </w:r>
      <w:proofErr w:type="spellStart"/>
      <w:r w:rsidRPr="00086332">
        <w:rPr>
          <w:b/>
          <w:i/>
          <w:sz w:val="24"/>
          <w:szCs w:val="24"/>
        </w:rPr>
        <w:t>Learning</w:t>
      </w:r>
      <w:proofErr w:type="spellEnd"/>
      <w:r w:rsidRPr="00086332">
        <w:rPr>
          <w:b/>
          <w:i/>
          <w:sz w:val="24"/>
          <w:szCs w:val="24"/>
        </w:rPr>
        <w:t xml:space="preserve"> </w:t>
      </w:r>
      <w:proofErr w:type="spellStart"/>
      <w:r w:rsidRPr="00086332">
        <w:rPr>
          <w:b/>
          <w:i/>
          <w:sz w:val="24"/>
          <w:szCs w:val="24"/>
        </w:rPr>
        <w:t>Methods</w:t>
      </w:r>
      <w:proofErr w:type="spellEnd"/>
      <w:r w:rsidRPr="00086332">
        <w:rPr>
          <w:b/>
          <w:i/>
          <w:sz w:val="24"/>
          <w:szCs w:val="24"/>
        </w:rPr>
        <w:t xml:space="preserve"> </w:t>
      </w:r>
      <w:proofErr w:type="spellStart"/>
      <w:r w:rsidRPr="00086332">
        <w:rPr>
          <w:b/>
          <w:i/>
          <w:sz w:val="24"/>
          <w:szCs w:val="24"/>
        </w:rPr>
        <w:t>for</w:t>
      </w:r>
      <w:proofErr w:type="spellEnd"/>
      <w:r w:rsidRPr="00086332">
        <w:rPr>
          <w:b/>
          <w:i/>
          <w:sz w:val="24"/>
          <w:szCs w:val="24"/>
        </w:rPr>
        <w:t xml:space="preserve"> Improved Land Cover Classification</w:t>
      </w:r>
    </w:p>
    <w:p w14:paraId="0D5A52C1" w14:textId="77777777" w:rsidR="00086332" w:rsidRPr="00086332" w:rsidRDefault="00086332" w:rsidP="00086332">
      <w:pPr>
        <w:jc w:val="both"/>
        <w:rPr>
          <w:b/>
          <w:i/>
          <w:sz w:val="24"/>
          <w:szCs w:val="24"/>
        </w:rPr>
      </w:pPr>
    </w:p>
    <w:p w14:paraId="45B51117" w14:textId="306B976A" w:rsidR="00B91784" w:rsidRDefault="00B91784" w:rsidP="00B91784">
      <w:pPr>
        <w:pStyle w:val="Normlnywebov"/>
        <w:jc w:val="both"/>
      </w:pPr>
      <w:proofErr w:type="spellStart"/>
      <w:r>
        <w:t>The</w:t>
      </w:r>
      <w:proofErr w:type="spellEnd"/>
      <w:r>
        <w:t xml:space="preserve"> </w:t>
      </w:r>
      <w:proofErr w:type="spellStart"/>
      <w:r>
        <w:t>project</w:t>
      </w:r>
      <w:proofErr w:type="spellEnd"/>
      <w:r>
        <w:t xml:space="preserve"> </w:t>
      </w:r>
      <w:proofErr w:type="spellStart"/>
      <w:r>
        <w:t>is</w:t>
      </w:r>
      <w:proofErr w:type="spellEnd"/>
      <w:r>
        <w:t xml:space="preserve"> </w:t>
      </w:r>
      <w:proofErr w:type="spellStart"/>
      <w:r>
        <w:t>funded</w:t>
      </w:r>
      <w:proofErr w:type="spellEnd"/>
      <w:r>
        <w:t xml:space="preserve"> by </w:t>
      </w:r>
      <w:proofErr w:type="spellStart"/>
      <w:r>
        <w:t>the</w:t>
      </w:r>
      <w:proofErr w:type="spellEnd"/>
      <w:r>
        <w:t xml:space="preserve"> Slovak </w:t>
      </w:r>
      <w:proofErr w:type="spellStart"/>
      <w:r w:rsidRPr="00B91784">
        <w:t>Scientific</w:t>
      </w:r>
      <w:proofErr w:type="spellEnd"/>
      <w:r w:rsidRPr="00B91784">
        <w:t xml:space="preserve"> Grant </w:t>
      </w:r>
      <w:proofErr w:type="spellStart"/>
      <w:r w:rsidRPr="00B91784">
        <w:t>Agency</w:t>
      </w:r>
      <w:proofErr w:type="spellEnd"/>
      <w:r w:rsidRPr="00B91784">
        <w:t xml:space="preserve"> </w:t>
      </w:r>
      <w:r w:rsidRPr="00B91784">
        <w:rPr>
          <w:rStyle w:val="Siln"/>
          <w:b w:val="0"/>
        </w:rPr>
        <w:t>VEGA No. 1/0780/24 (2024–2026)</w:t>
      </w:r>
      <w:r w:rsidRPr="00B91784">
        <w:t xml:space="preserve"> and </w:t>
      </w:r>
      <w:proofErr w:type="spellStart"/>
      <w:r w:rsidRPr="00B91784">
        <w:t>is</w:t>
      </w:r>
      <w:proofErr w:type="spellEnd"/>
      <w:r w:rsidRPr="00B91784">
        <w:t xml:space="preserve"> </w:t>
      </w:r>
      <w:proofErr w:type="spellStart"/>
      <w:r w:rsidRPr="00B91784">
        <w:t>carried</w:t>
      </w:r>
      <w:proofErr w:type="spellEnd"/>
      <w:r w:rsidRPr="00B91784">
        <w:t xml:space="preserve"> </w:t>
      </w:r>
      <w:proofErr w:type="spellStart"/>
      <w:r w:rsidRPr="00B91784">
        <w:t>out</w:t>
      </w:r>
      <w:proofErr w:type="spellEnd"/>
      <w:r w:rsidRPr="00B91784">
        <w:t xml:space="preserve"> at </w:t>
      </w:r>
      <w:proofErr w:type="spellStart"/>
      <w:r w:rsidRPr="00B91784">
        <w:t>the</w:t>
      </w:r>
      <w:proofErr w:type="spellEnd"/>
      <w:r w:rsidRPr="00B91784">
        <w:t xml:space="preserve"> </w:t>
      </w:r>
      <w:proofErr w:type="spellStart"/>
      <w:r w:rsidRPr="00B91784">
        <w:rPr>
          <w:rStyle w:val="whitespace-normal"/>
        </w:rPr>
        <w:t>Institute</w:t>
      </w:r>
      <w:proofErr w:type="spellEnd"/>
      <w:r w:rsidRPr="00B91784">
        <w:rPr>
          <w:rStyle w:val="whitespace-normal"/>
        </w:rPr>
        <w:t xml:space="preserve"> of </w:t>
      </w:r>
      <w:proofErr w:type="spellStart"/>
      <w:r w:rsidRPr="00B91784">
        <w:rPr>
          <w:rStyle w:val="whitespace-normal"/>
        </w:rPr>
        <w:t>Geography</w:t>
      </w:r>
      <w:proofErr w:type="spellEnd"/>
      <w:r w:rsidRPr="00B91784">
        <w:t xml:space="preserve">, </w:t>
      </w:r>
      <w:proofErr w:type="spellStart"/>
      <w:r w:rsidRPr="00B91784">
        <w:rPr>
          <w:rStyle w:val="whitespace-normal"/>
        </w:rPr>
        <w:t>Faculty</w:t>
      </w:r>
      <w:proofErr w:type="spellEnd"/>
      <w:r w:rsidRPr="00B91784">
        <w:rPr>
          <w:rStyle w:val="whitespace-normal"/>
        </w:rPr>
        <w:t xml:space="preserve"> of </w:t>
      </w:r>
      <w:proofErr w:type="spellStart"/>
      <w:r w:rsidRPr="00B91784">
        <w:rPr>
          <w:rStyle w:val="whitespace-normal"/>
        </w:rPr>
        <w:t>Science</w:t>
      </w:r>
      <w:proofErr w:type="spellEnd"/>
      <w:r w:rsidRPr="00B91784">
        <w:t xml:space="preserve">, </w:t>
      </w:r>
      <w:r w:rsidRPr="00B91784">
        <w:rPr>
          <w:rStyle w:val="whitespace-normal"/>
        </w:rPr>
        <w:t xml:space="preserve">Pavol Jozef Šafárik </w:t>
      </w:r>
      <w:proofErr w:type="spellStart"/>
      <w:r w:rsidRPr="00B91784">
        <w:rPr>
          <w:rStyle w:val="whitespace-normal"/>
        </w:rPr>
        <w:t>University</w:t>
      </w:r>
      <w:proofErr w:type="spellEnd"/>
      <w:r w:rsidRPr="00B91784">
        <w:rPr>
          <w:rStyle w:val="whitespace-normal"/>
        </w:rPr>
        <w:t xml:space="preserve"> in Košice</w:t>
      </w:r>
      <w:r w:rsidRPr="00B91784">
        <w:t xml:space="preserve">. </w:t>
      </w:r>
      <w:proofErr w:type="spellStart"/>
      <w:r w:rsidRPr="00B91784">
        <w:t>It</w:t>
      </w:r>
      <w:proofErr w:type="spellEnd"/>
      <w:r w:rsidRPr="00B91784">
        <w:t xml:space="preserve"> </w:t>
      </w:r>
      <w:proofErr w:type="spellStart"/>
      <w:r w:rsidRPr="00B91784">
        <w:t>focuses</w:t>
      </w:r>
      <w:proofErr w:type="spellEnd"/>
      <w:r w:rsidRPr="00B91784">
        <w:t xml:space="preserve"> on </w:t>
      </w:r>
      <w:proofErr w:type="spellStart"/>
      <w:r w:rsidRPr="00B91784">
        <w:t>integrating</w:t>
      </w:r>
      <w:proofErr w:type="spellEnd"/>
      <w:r w:rsidRPr="00B91784">
        <w:t xml:space="preserve"> </w:t>
      </w:r>
      <w:proofErr w:type="spellStart"/>
      <w:r w:rsidRPr="00B91784">
        <w:t>airborne</w:t>
      </w:r>
      <w:proofErr w:type="spellEnd"/>
      <w:r w:rsidRPr="00B91784">
        <w:t xml:space="preserve"> and UAV-</w:t>
      </w:r>
      <w:proofErr w:type="spellStart"/>
      <w:r w:rsidRPr="00B91784">
        <w:t>based</w:t>
      </w:r>
      <w:proofErr w:type="spellEnd"/>
      <w:r w:rsidRPr="00B91784">
        <w:t xml:space="preserve"> </w:t>
      </w:r>
      <w:proofErr w:type="spellStart"/>
      <w:r w:rsidRPr="00B91784">
        <w:rPr>
          <w:rStyle w:val="Siln"/>
          <w:b w:val="0"/>
        </w:rPr>
        <w:t>LiDAR</w:t>
      </w:r>
      <w:proofErr w:type="spellEnd"/>
      <w:r w:rsidRPr="00B91784">
        <w:rPr>
          <w:rStyle w:val="Siln"/>
          <w:b w:val="0"/>
        </w:rPr>
        <w:t xml:space="preserve"> point </w:t>
      </w:r>
      <w:proofErr w:type="spellStart"/>
      <w:r w:rsidRPr="00B91784">
        <w:rPr>
          <w:rStyle w:val="Siln"/>
          <w:b w:val="0"/>
        </w:rPr>
        <w:t>clouds</w:t>
      </w:r>
      <w:proofErr w:type="spellEnd"/>
      <w:r w:rsidRPr="00B91784">
        <w:t xml:space="preserve"> </w:t>
      </w:r>
      <w:proofErr w:type="spellStart"/>
      <w:r w:rsidRPr="00B91784">
        <w:t>with</w:t>
      </w:r>
      <w:proofErr w:type="spellEnd"/>
      <w:r w:rsidRPr="00B91784">
        <w:t xml:space="preserve"> </w:t>
      </w:r>
      <w:proofErr w:type="spellStart"/>
      <w:r w:rsidRPr="00B91784">
        <w:rPr>
          <w:rStyle w:val="Siln"/>
          <w:b w:val="0"/>
        </w:rPr>
        <w:t>hyperspectral</w:t>
      </w:r>
      <w:proofErr w:type="spellEnd"/>
      <w:r w:rsidRPr="00B91784">
        <w:rPr>
          <w:rStyle w:val="Siln"/>
          <w:b w:val="0"/>
        </w:rPr>
        <w:t xml:space="preserve"> </w:t>
      </w:r>
      <w:proofErr w:type="spellStart"/>
      <w:r w:rsidRPr="00B91784">
        <w:rPr>
          <w:rStyle w:val="Siln"/>
          <w:b w:val="0"/>
        </w:rPr>
        <w:t>imagery</w:t>
      </w:r>
      <w:proofErr w:type="spellEnd"/>
      <w:r w:rsidRPr="00B91784">
        <w:t xml:space="preserve"> and </w:t>
      </w:r>
      <w:proofErr w:type="spellStart"/>
      <w:r w:rsidRPr="00B91784">
        <w:rPr>
          <w:rStyle w:val="Siln"/>
          <w:b w:val="0"/>
        </w:rPr>
        <w:t>machine</w:t>
      </w:r>
      <w:proofErr w:type="spellEnd"/>
      <w:r w:rsidRPr="00B91784">
        <w:rPr>
          <w:rStyle w:val="Siln"/>
          <w:b w:val="0"/>
        </w:rPr>
        <w:t xml:space="preserve"> </w:t>
      </w:r>
      <w:proofErr w:type="spellStart"/>
      <w:r w:rsidRPr="00B91784">
        <w:rPr>
          <w:rStyle w:val="Siln"/>
          <w:b w:val="0"/>
        </w:rPr>
        <w:t>learning</w:t>
      </w:r>
      <w:proofErr w:type="spellEnd"/>
      <w:r w:rsidRPr="00B91784">
        <w:t xml:space="preserve"> to </w:t>
      </w:r>
      <w:proofErr w:type="spellStart"/>
      <w:r w:rsidRPr="00B91784">
        <w:t>improve</w:t>
      </w:r>
      <w:proofErr w:type="spellEnd"/>
      <w:r w:rsidRPr="00B91784">
        <w:t xml:space="preserve"> </w:t>
      </w:r>
      <w:proofErr w:type="spellStart"/>
      <w:r w:rsidRPr="00B91784">
        <w:t>land-cover</w:t>
      </w:r>
      <w:proofErr w:type="spellEnd"/>
      <w:r w:rsidRPr="00B91784">
        <w:t xml:space="preserve"> </w:t>
      </w:r>
      <w:proofErr w:type="spellStart"/>
      <w:r w:rsidRPr="00B91784">
        <w:t>classification</w:t>
      </w:r>
      <w:proofErr w:type="spellEnd"/>
      <w:r w:rsidRPr="00B91784">
        <w:t xml:space="preserve"> and 3D </w:t>
      </w:r>
      <w:proofErr w:type="spellStart"/>
      <w:r w:rsidRPr="00B91784">
        <w:t>landscape</w:t>
      </w:r>
      <w:proofErr w:type="spellEnd"/>
      <w:r w:rsidRPr="00B91784">
        <w:t xml:space="preserve"> </w:t>
      </w:r>
      <w:proofErr w:type="spellStart"/>
      <w:r w:rsidRPr="00B91784">
        <w:t>characterization</w:t>
      </w:r>
      <w:proofErr w:type="spellEnd"/>
      <w:r w:rsidRPr="00B91784">
        <w:t xml:space="preserve">. </w:t>
      </w:r>
      <w:proofErr w:type="spellStart"/>
      <w:r w:rsidRPr="00B91784">
        <w:t>The</w:t>
      </w:r>
      <w:proofErr w:type="spellEnd"/>
      <w:r w:rsidRPr="00B91784">
        <w:t xml:space="preserve"> </w:t>
      </w:r>
      <w:proofErr w:type="spellStart"/>
      <w:r w:rsidRPr="00B91784">
        <w:t>research</w:t>
      </w:r>
      <w:proofErr w:type="spellEnd"/>
      <w:r w:rsidRPr="00B91784">
        <w:t xml:space="preserve"> </w:t>
      </w:r>
      <w:proofErr w:type="spellStart"/>
      <w:r w:rsidRPr="00B91784">
        <w:t>develops</w:t>
      </w:r>
      <w:proofErr w:type="spellEnd"/>
      <w:r w:rsidRPr="00B91784">
        <w:t xml:space="preserve"> </w:t>
      </w:r>
      <w:proofErr w:type="spellStart"/>
      <w:r w:rsidRPr="00B91784">
        <w:t>transferable</w:t>
      </w:r>
      <w:proofErr w:type="spellEnd"/>
      <w:r w:rsidRPr="00B91784">
        <w:t xml:space="preserve"> </w:t>
      </w:r>
      <w:proofErr w:type="spellStart"/>
      <w:r w:rsidRPr="00B91784">
        <w:t>spectral</w:t>
      </w:r>
      <w:proofErr w:type="spellEnd"/>
      <w:r w:rsidRPr="00B91784">
        <w:t>–</w:t>
      </w:r>
      <w:proofErr w:type="spellStart"/>
      <w:r w:rsidRPr="00B91784">
        <w:t>structural</w:t>
      </w:r>
      <w:proofErr w:type="spellEnd"/>
      <w:r w:rsidRPr="00B91784">
        <w:t xml:space="preserve"> </w:t>
      </w:r>
      <w:proofErr w:type="spellStart"/>
      <w:r w:rsidRPr="00B91784">
        <w:t>workflows</w:t>
      </w:r>
      <w:proofErr w:type="spellEnd"/>
      <w:r w:rsidRPr="00B91784">
        <w:t xml:space="preserve"> </w:t>
      </w:r>
      <w:proofErr w:type="spellStart"/>
      <w:r w:rsidRPr="00B91784">
        <w:t>combining</w:t>
      </w:r>
      <w:proofErr w:type="spellEnd"/>
      <w:r w:rsidRPr="00B91784">
        <w:t xml:space="preserve"> </w:t>
      </w:r>
      <w:proofErr w:type="spellStart"/>
      <w:r w:rsidRPr="00B91784">
        <w:t>LiDAR-derived</w:t>
      </w:r>
      <w:proofErr w:type="spellEnd"/>
      <w:r w:rsidRPr="00B91784">
        <w:t xml:space="preserve"> </w:t>
      </w:r>
      <w:proofErr w:type="spellStart"/>
      <w:r w:rsidRPr="00B91784">
        <w:t>metrics</w:t>
      </w:r>
      <w:proofErr w:type="spellEnd"/>
      <w:r w:rsidRPr="00B91784">
        <w:t xml:space="preserve"> (</w:t>
      </w:r>
      <w:proofErr w:type="spellStart"/>
      <w:r w:rsidRPr="00B91784">
        <w:t>e.g</w:t>
      </w:r>
      <w:proofErr w:type="spellEnd"/>
      <w:r w:rsidRPr="00B91784">
        <w:t xml:space="preserve">., CHM, </w:t>
      </w:r>
      <w:proofErr w:type="spellStart"/>
      <w:r w:rsidRPr="00B91784">
        <w:t>vegetation</w:t>
      </w:r>
      <w:proofErr w:type="spellEnd"/>
      <w:r w:rsidRPr="00B91784">
        <w:t xml:space="preserve"> </w:t>
      </w:r>
      <w:proofErr w:type="spellStart"/>
      <w:r w:rsidRPr="00B91784">
        <w:t>volume</w:t>
      </w:r>
      <w:proofErr w:type="spellEnd"/>
      <w:r w:rsidRPr="00B91784">
        <w:t xml:space="preserve">, </w:t>
      </w:r>
      <w:proofErr w:type="spellStart"/>
      <w:r w:rsidRPr="00B91784">
        <w:t>surface</w:t>
      </w:r>
      <w:proofErr w:type="spellEnd"/>
      <w:r w:rsidRPr="00B91784">
        <w:t xml:space="preserve"> </w:t>
      </w:r>
      <w:proofErr w:type="spellStart"/>
      <w:r w:rsidRPr="00B91784">
        <w:t>morphology</w:t>
      </w:r>
      <w:proofErr w:type="spellEnd"/>
      <w:r w:rsidRPr="00B91784">
        <w:t xml:space="preserve">) </w:t>
      </w:r>
      <w:proofErr w:type="spellStart"/>
      <w:r w:rsidRPr="00B91784">
        <w:t>with</w:t>
      </w:r>
      <w:proofErr w:type="spellEnd"/>
      <w:r w:rsidRPr="00B91784">
        <w:t xml:space="preserve"> VNIR–SWIR </w:t>
      </w:r>
      <w:proofErr w:type="spellStart"/>
      <w:r w:rsidRPr="00B91784">
        <w:t>features</w:t>
      </w:r>
      <w:proofErr w:type="spellEnd"/>
      <w:r w:rsidRPr="00B91784">
        <w:t xml:space="preserve">, </w:t>
      </w:r>
      <w:proofErr w:type="spellStart"/>
      <w:r w:rsidRPr="00B91784">
        <w:t>emphasizing</w:t>
      </w:r>
      <w:proofErr w:type="spellEnd"/>
      <w:r w:rsidRPr="00B91784">
        <w:t xml:space="preserve"> feature </w:t>
      </w:r>
      <w:proofErr w:type="spellStart"/>
      <w:r w:rsidRPr="00B91784">
        <w:t>fusion</w:t>
      </w:r>
      <w:proofErr w:type="spellEnd"/>
      <w:r w:rsidRPr="00B91784">
        <w:t xml:space="preserve">, </w:t>
      </w:r>
      <w:proofErr w:type="spellStart"/>
      <w:r w:rsidRPr="00B91784">
        <w:t>dimensionality</w:t>
      </w:r>
      <w:proofErr w:type="spellEnd"/>
      <w:r w:rsidRPr="00B91784">
        <w:t xml:space="preserve"> </w:t>
      </w:r>
      <w:proofErr w:type="spellStart"/>
      <w:r w:rsidRPr="00B91784">
        <w:t>reduction</w:t>
      </w:r>
      <w:proofErr w:type="spellEnd"/>
      <w:r w:rsidRPr="00B91784">
        <w:t xml:space="preserve"> (</w:t>
      </w:r>
      <w:proofErr w:type="spellStart"/>
      <w:r w:rsidRPr="00B91784">
        <w:t>e.g</w:t>
      </w:r>
      <w:proofErr w:type="spellEnd"/>
      <w:r w:rsidRPr="00B91784">
        <w:t xml:space="preserve">., PCA), </w:t>
      </w:r>
      <w:proofErr w:type="spellStart"/>
      <w:r w:rsidRPr="00B91784">
        <w:t>supervised</w:t>
      </w:r>
      <w:proofErr w:type="spellEnd"/>
      <w:r w:rsidRPr="00B91784">
        <w:t xml:space="preserve"> </w:t>
      </w:r>
      <w:proofErr w:type="spellStart"/>
      <w:r w:rsidRPr="00B91784">
        <w:t>classification</w:t>
      </w:r>
      <w:proofErr w:type="spellEnd"/>
      <w:r w:rsidRPr="00B91784">
        <w:t xml:space="preserve">, and </w:t>
      </w:r>
      <w:proofErr w:type="spellStart"/>
      <w:r w:rsidRPr="00B91784">
        <w:t>independent</w:t>
      </w:r>
      <w:proofErr w:type="spellEnd"/>
      <w:r w:rsidRPr="00B91784">
        <w:t xml:space="preserve"> </w:t>
      </w:r>
      <w:proofErr w:type="spellStart"/>
      <w:r w:rsidRPr="00B91784">
        <w:t>validation</w:t>
      </w:r>
      <w:proofErr w:type="spellEnd"/>
      <w:r w:rsidRPr="00B91784">
        <w:t xml:space="preserve">. </w:t>
      </w:r>
      <w:proofErr w:type="spellStart"/>
      <w:r w:rsidRPr="00B91784">
        <w:t>Applications</w:t>
      </w:r>
      <w:proofErr w:type="spellEnd"/>
      <w:r w:rsidRPr="00B91784">
        <w:t xml:space="preserve"> </w:t>
      </w:r>
      <w:proofErr w:type="spellStart"/>
      <w:r w:rsidRPr="00B91784">
        <w:t>include</w:t>
      </w:r>
      <w:proofErr w:type="spellEnd"/>
      <w:r w:rsidRPr="00B91784">
        <w:t xml:space="preserve"> </w:t>
      </w:r>
      <w:proofErr w:type="spellStart"/>
      <w:r w:rsidRPr="00B91784">
        <w:t>urban</w:t>
      </w:r>
      <w:proofErr w:type="spellEnd"/>
      <w:r w:rsidRPr="00B91784">
        <w:t xml:space="preserve"> </w:t>
      </w:r>
      <w:proofErr w:type="spellStart"/>
      <w:r w:rsidRPr="00B91784">
        <w:t>vegetation</w:t>
      </w:r>
      <w:proofErr w:type="spellEnd"/>
      <w:r w:rsidRPr="00B91784">
        <w:t xml:space="preserve"> </w:t>
      </w:r>
      <w:proofErr w:type="spellStart"/>
      <w:r w:rsidRPr="00B91784">
        <w:t>assessment</w:t>
      </w:r>
      <w:proofErr w:type="spellEnd"/>
      <w:r w:rsidRPr="00B91784">
        <w:t xml:space="preserve">, </w:t>
      </w:r>
      <w:proofErr w:type="spellStart"/>
      <w:r w:rsidRPr="00B91784">
        <w:t>precision</w:t>
      </w:r>
      <w:proofErr w:type="spellEnd"/>
      <w:r w:rsidRPr="00B91784">
        <w:t xml:space="preserve"> </w:t>
      </w:r>
      <w:proofErr w:type="spellStart"/>
      <w:r w:rsidRPr="00B91784">
        <w:t>viticulture</w:t>
      </w:r>
      <w:proofErr w:type="spellEnd"/>
      <w:r w:rsidRPr="00B91784">
        <w:t xml:space="preserve">, and CAL/VAL </w:t>
      </w:r>
      <w:proofErr w:type="spellStart"/>
      <w:r w:rsidRPr="00B91784">
        <w:t>support</w:t>
      </w:r>
      <w:proofErr w:type="spellEnd"/>
      <w:r w:rsidRPr="00B91784">
        <w:t xml:space="preserve"> </w:t>
      </w:r>
      <w:proofErr w:type="spellStart"/>
      <w:r w:rsidRPr="00B91784">
        <w:t>for</w:t>
      </w:r>
      <w:proofErr w:type="spellEnd"/>
      <w:r w:rsidRPr="00B91784">
        <w:t xml:space="preserve"> </w:t>
      </w:r>
      <w:proofErr w:type="spellStart"/>
      <w:r w:rsidRPr="00B91784">
        <w:t>hyperspectral</w:t>
      </w:r>
      <w:proofErr w:type="spellEnd"/>
      <w:r w:rsidRPr="00B91784">
        <w:t xml:space="preserve"> </w:t>
      </w:r>
      <w:proofErr w:type="spellStart"/>
      <w:r w:rsidRPr="00B91784">
        <w:t>satellite</w:t>
      </w:r>
      <w:proofErr w:type="spellEnd"/>
      <w:r w:rsidRPr="00B91784">
        <w:t xml:space="preserve"> </w:t>
      </w:r>
      <w:proofErr w:type="spellStart"/>
      <w:r w:rsidRPr="00B91784">
        <w:t>missions</w:t>
      </w:r>
      <w:proofErr w:type="spellEnd"/>
      <w:r w:rsidRPr="00B91784">
        <w:t>.</w:t>
      </w:r>
      <w:r>
        <w:t xml:space="preserve"> </w:t>
      </w:r>
      <w:r w:rsidRPr="00B91784">
        <w:t xml:space="preserve">A </w:t>
      </w:r>
      <w:proofErr w:type="spellStart"/>
      <w:r w:rsidRPr="00B91784">
        <w:t>key</w:t>
      </w:r>
      <w:proofErr w:type="spellEnd"/>
      <w:r w:rsidRPr="00B91784">
        <w:t xml:space="preserve"> output </w:t>
      </w:r>
      <w:proofErr w:type="spellStart"/>
      <w:r>
        <w:t>concerning</w:t>
      </w:r>
      <w:proofErr w:type="spellEnd"/>
      <w:r>
        <w:t xml:space="preserve"> </w:t>
      </w:r>
      <w:proofErr w:type="spellStart"/>
      <w:r>
        <w:t>urban</w:t>
      </w:r>
      <w:proofErr w:type="spellEnd"/>
      <w:r>
        <w:t xml:space="preserve"> </w:t>
      </w:r>
      <w:proofErr w:type="spellStart"/>
      <w:r>
        <w:t>environment</w:t>
      </w:r>
      <w:proofErr w:type="spellEnd"/>
      <w:r>
        <w:t xml:space="preserve"> </w:t>
      </w:r>
      <w:proofErr w:type="spellStart"/>
      <w:r w:rsidRPr="00B91784">
        <w:t>is</w:t>
      </w:r>
      <w:proofErr w:type="spellEnd"/>
      <w:r w:rsidRPr="00B91784">
        <w:t xml:space="preserve"> </w:t>
      </w:r>
      <w:proofErr w:type="spellStart"/>
      <w:r w:rsidRPr="00B91784">
        <w:rPr>
          <w:rStyle w:val="Siln"/>
          <w:b w:val="0"/>
        </w:rPr>
        <w:t>Svetozarov</w:t>
      </w:r>
      <w:proofErr w:type="spellEnd"/>
      <w:r w:rsidRPr="00B91784">
        <w:rPr>
          <w:rStyle w:val="Siln"/>
          <w:b w:val="0"/>
        </w:rPr>
        <w:t xml:space="preserve"> &amp; Gallay (2024)</w:t>
      </w:r>
      <w:r w:rsidRPr="00B91784">
        <w:t xml:space="preserve"> (</w:t>
      </w:r>
      <w:r w:rsidRPr="00B91784">
        <w:rPr>
          <w:rStyle w:val="Zvraznenie"/>
        </w:rPr>
        <w:t>Geografický časopis</w:t>
      </w:r>
      <w:r w:rsidRPr="00B91784">
        <w:t>, 76(3), 221–247</w:t>
      </w:r>
      <w:r>
        <w:t xml:space="preserve">, </w:t>
      </w:r>
      <w:hyperlink r:id="rId8" w:history="1">
        <w:r w:rsidRPr="00195A95">
          <w:rPr>
            <w:rStyle w:val="Hypertextovprepojenie"/>
          </w:rPr>
          <w:t>https://doi.org/10.31577/geogrcas.2024.76.3.12</w:t>
        </w:r>
      </w:hyperlink>
      <w:r>
        <w:t>)</w:t>
      </w:r>
      <w:r w:rsidRPr="00B91784">
        <w:t xml:space="preserve">, </w:t>
      </w:r>
      <w:proofErr w:type="spellStart"/>
      <w:r w:rsidRPr="00B91784">
        <w:t>which</w:t>
      </w:r>
      <w:proofErr w:type="spellEnd"/>
      <w:r w:rsidRPr="00B91784">
        <w:t xml:space="preserve"> </w:t>
      </w:r>
      <w:proofErr w:type="spellStart"/>
      <w:r w:rsidRPr="00B91784">
        <w:t>quantified</w:t>
      </w:r>
      <w:proofErr w:type="spellEnd"/>
      <w:r w:rsidRPr="00B91784">
        <w:t xml:space="preserve"> </w:t>
      </w:r>
      <w:r w:rsidRPr="00B91784">
        <w:rPr>
          <w:rStyle w:val="Siln"/>
          <w:b w:val="0"/>
        </w:rPr>
        <w:t xml:space="preserve">31.12 </w:t>
      </w:r>
      <w:proofErr w:type="spellStart"/>
      <w:r w:rsidRPr="00B91784">
        <w:rPr>
          <w:rStyle w:val="Siln"/>
          <w:b w:val="0"/>
        </w:rPr>
        <w:t>million</w:t>
      </w:r>
      <w:proofErr w:type="spellEnd"/>
      <w:r w:rsidRPr="00B91784">
        <w:rPr>
          <w:rStyle w:val="Siln"/>
          <w:b w:val="0"/>
        </w:rPr>
        <w:t xml:space="preserve"> m³</w:t>
      </w:r>
      <w:r w:rsidRPr="00B91784">
        <w:t xml:space="preserve"> of </w:t>
      </w:r>
      <w:proofErr w:type="spellStart"/>
      <w:r w:rsidRPr="00B91784">
        <w:t>urban</w:t>
      </w:r>
      <w:proofErr w:type="spellEnd"/>
      <w:r w:rsidRPr="00B91784">
        <w:t xml:space="preserve"> </w:t>
      </w:r>
      <w:proofErr w:type="spellStart"/>
      <w:r w:rsidRPr="00B91784">
        <w:t>vegetation</w:t>
      </w:r>
      <w:proofErr w:type="spellEnd"/>
      <w:r w:rsidRPr="00B91784">
        <w:t xml:space="preserve"> in Košice </w:t>
      </w:r>
      <w:proofErr w:type="spellStart"/>
      <w:r w:rsidRPr="00B91784">
        <w:t>from</w:t>
      </w:r>
      <w:proofErr w:type="spellEnd"/>
      <w:r w:rsidRPr="00B91784">
        <w:t xml:space="preserve"> </w:t>
      </w:r>
      <w:proofErr w:type="spellStart"/>
      <w:r w:rsidRPr="00B91784">
        <w:t>airborne</w:t>
      </w:r>
      <w:proofErr w:type="spellEnd"/>
      <w:r w:rsidRPr="00B91784">
        <w:t xml:space="preserve"> laser </w:t>
      </w:r>
      <w:proofErr w:type="spellStart"/>
      <w:r w:rsidRPr="00B91784">
        <w:t>scanning</w:t>
      </w:r>
      <w:proofErr w:type="spellEnd"/>
      <w:r w:rsidRPr="00B91784">
        <w:t xml:space="preserve"> and </w:t>
      </w:r>
      <w:proofErr w:type="spellStart"/>
      <w:r w:rsidRPr="00B91784">
        <w:t>showed</w:t>
      </w:r>
      <w:proofErr w:type="spellEnd"/>
      <w:r w:rsidRPr="00B91784">
        <w:t xml:space="preserve"> </w:t>
      </w:r>
      <w:proofErr w:type="spellStart"/>
      <w:r w:rsidRPr="00B91784">
        <w:t>that</w:t>
      </w:r>
      <w:proofErr w:type="spellEnd"/>
      <w:r w:rsidRPr="00B91784">
        <w:t xml:space="preserve"> 3D </w:t>
      </w:r>
      <w:proofErr w:type="spellStart"/>
      <w:r w:rsidRPr="00B91784">
        <w:t>volumetric</w:t>
      </w:r>
      <w:proofErr w:type="spellEnd"/>
      <w:r w:rsidRPr="00B91784">
        <w:t xml:space="preserve"> </w:t>
      </w:r>
      <w:proofErr w:type="spellStart"/>
      <w:r w:rsidRPr="00B91784">
        <w:t>indicators</w:t>
      </w:r>
      <w:proofErr w:type="spellEnd"/>
      <w:r w:rsidRPr="00B91784">
        <w:t xml:space="preserve"> </w:t>
      </w:r>
      <w:proofErr w:type="spellStart"/>
      <w:r w:rsidRPr="00B91784">
        <w:t>substantially</w:t>
      </w:r>
      <w:proofErr w:type="spellEnd"/>
      <w:r w:rsidRPr="00B91784">
        <w:t xml:space="preserve"> </w:t>
      </w:r>
      <w:proofErr w:type="spellStart"/>
      <w:r w:rsidRPr="00B91784">
        <w:t>refine</w:t>
      </w:r>
      <w:proofErr w:type="spellEnd"/>
      <w:r w:rsidRPr="00B91784">
        <w:t xml:space="preserve"> </w:t>
      </w:r>
      <w:proofErr w:type="spellStart"/>
      <w:r w:rsidRPr="00B91784">
        <w:t>green</w:t>
      </w:r>
      <w:proofErr w:type="spellEnd"/>
      <w:r w:rsidRPr="00B91784">
        <w:t xml:space="preserve"> </w:t>
      </w:r>
      <w:proofErr w:type="spellStart"/>
      <w:r w:rsidRPr="00B91784">
        <w:t>infrastructure</w:t>
      </w:r>
      <w:proofErr w:type="spellEnd"/>
      <w:r w:rsidRPr="00B91784">
        <w:t xml:space="preserve"> </w:t>
      </w:r>
      <w:proofErr w:type="spellStart"/>
      <w:r w:rsidRPr="00B91784">
        <w:t>assessment</w:t>
      </w:r>
      <w:proofErr w:type="spellEnd"/>
      <w:r w:rsidRPr="00B91784">
        <w:t xml:space="preserve"> </w:t>
      </w:r>
      <w:proofErr w:type="spellStart"/>
      <w:r w:rsidRPr="00B91784">
        <w:t>compared</w:t>
      </w:r>
      <w:proofErr w:type="spellEnd"/>
      <w:r w:rsidRPr="00B91784">
        <w:t xml:space="preserve"> to 2D </w:t>
      </w:r>
      <w:proofErr w:type="spellStart"/>
      <w:r w:rsidRPr="00B91784">
        <w:t>metrics</w:t>
      </w:r>
      <w:proofErr w:type="spellEnd"/>
      <w:r w:rsidRPr="00B91784">
        <w:t>.</w:t>
      </w:r>
      <w:r>
        <w:t xml:space="preserve"> </w:t>
      </w:r>
      <w:proofErr w:type="spellStart"/>
      <w:r w:rsidRPr="00B91784">
        <w:t>The</w:t>
      </w:r>
      <w:proofErr w:type="spellEnd"/>
      <w:r w:rsidRPr="00B91784">
        <w:t xml:space="preserve"> </w:t>
      </w:r>
      <w:proofErr w:type="spellStart"/>
      <w:r w:rsidRPr="00B91784">
        <w:t>project</w:t>
      </w:r>
      <w:proofErr w:type="spellEnd"/>
      <w:r w:rsidRPr="00B91784">
        <w:t xml:space="preserve"> </w:t>
      </w:r>
      <w:proofErr w:type="spellStart"/>
      <w:r w:rsidRPr="00B91784">
        <w:t>also</w:t>
      </w:r>
      <w:proofErr w:type="spellEnd"/>
      <w:r w:rsidRPr="00B91784">
        <w:t xml:space="preserve"> </w:t>
      </w:r>
      <w:proofErr w:type="spellStart"/>
      <w:r w:rsidRPr="00B91784">
        <w:t>contributes</w:t>
      </w:r>
      <w:proofErr w:type="spellEnd"/>
      <w:r w:rsidRPr="00B91784">
        <w:t xml:space="preserve"> to </w:t>
      </w:r>
      <w:proofErr w:type="spellStart"/>
      <w:r w:rsidRPr="00B91784">
        <w:t>hyperspectral</w:t>
      </w:r>
      <w:proofErr w:type="spellEnd"/>
      <w:r w:rsidRPr="00B91784">
        <w:t xml:space="preserve"> CAL/VAL </w:t>
      </w:r>
      <w:proofErr w:type="spellStart"/>
      <w:r w:rsidRPr="00B91784">
        <w:t>research</w:t>
      </w:r>
      <w:proofErr w:type="spellEnd"/>
      <w:r w:rsidRPr="00B91784">
        <w:t xml:space="preserve">. </w:t>
      </w:r>
      <w:proofErr w:type="spellStart"/>
      <w:r w:rsidRPr="00B91784">
        <w:rPr>
          <w:rStyle w:val="Siln"/>
          <w:b w:val="0"/>
        </w:rPr>
        <w:t>Melis</w:t>
      </w:r>
      <w:proofErr w:type="spellEnd"/>
      <w:r w:rsidRPr="00B91784">
        <w:rPr>
          <w:rStyle w:val="Siln"/>
          <w:b w:val="0"/>
        </w:rPr>
        <w:t xml:space="preserve"> et al. (2024)</w:t>
      </w:r>
      <w:r w:rsidRPr="00B91784">
        <w:t xml:space="preserve"> (</w:t>
      </w:r>
      <w:r w:rsidRPr="00B91784">
        <w:rPr>
          <w:rStyle w:val="Zvraznenie"/>
        </w:rPr>
        <w:t xml:space="preserve">ISPRS </w:t>
      </w:r>
      <w:proofErr w:type="spellStart"/>
      <w:r w:rsidRPr="00B91784">
        <w:rPr>
          <w:rStyle w:val="Zvraznenie"/>
        </w:rPr>
        <w:t>Archives</w:t>
      </w:r>
      <w:proofErr w:type="spellEnd"/>
      <w:r w:rsidRPr="00B91784">
        <w:t xml:space="preserve">, XLVIII-3-2024, 337–343; </w:t>
      </w:r>
      <w:hyperlink r:id="rId9" w:tgtFrame="_new" w:history="1">
        <w:r w:rsidRPr="00B91784">
          <w:rPr>
            <w:rStyle w:val="Hypertextovprepojenie"/>
            <w:rFonts w:eastAsiaTheme="majorEastAsia"/>
          </w:rPr>
          <w:t>https://doi.org/10.5194/isprs-archives-XLVIII-3-2024-337-2024</w:t>
        </w:r>
      </w:hyperlink>
      <w:r w:rsidRPr="00B91784">
        <w:t xml:space="preserve">) </w:t>
      </w:r>
      <w:proofErr w:type="spellStart"/>
      <w:r w:rsidRPr="00B91784">
        <w:t>reported</w:t>
      </w:r>
      <w:proofErr w:type="spellEnd"/>
      <w:r w:rsidRPr="00B91784">
        <w:t xml:space="preserve"> </w:t>
      </w:r>
      <w:proofErr w:type="spellStart"/>
      <w:r w:rsidRPr="00B91784">
        <w:t>first</w:t>
      </w:r>
      <w:proofErr w:type="spellEnd"/>
      <w:r w:rsidRPr="00B91784">
        <w:t xml:space="preserve"> </w:t>
      </w:r>
      <w:proofErr w:type="spellStart"/>
      <w:r w:rsidRPr="00B91784">
        <w:t>spectral</w:t>
      </w:r>
      <w:proofErr w:type="spellEnd"/>
      <w:r w:rsidRPr="00B91784">
        <w:t xml:space="preserve"> and </w:t>
      </w:r>
      <w:proofErr w:type="spellStart"/>
      <w:r w:rsidRPr="00B91784">
        <w:t>LiDAR</w:t>
      </w:r>
      <w:proofErr w:type="spellEnd"/>
      <w:r w:rsidRPr="00B91784">
        <w:t xml:space="preserve"> </w:t>
      </w:r>
      <w:proofErr w:type="spellStart"/>
      <w:r w:rsidRPr="00B91784">
        <w:t>results</w:t>
      </w:r>
      <w:proofErr w:type="spellEnd"/>
      <w:r w:rsidRPr="00B91784">
        <w:t xml:space="preserve"> </w:t>
      </w:r>
      <w:proofErr w:type="spellStart"/>
      <w:r w:rsidRPr="00B91784">
        <w:t>for</w:t>
      </w:r>
      <w:proofErr w:type="spellEnd"/>
      <w:r w:rsidRPr="00B91784">
        <w:t xml:space="preserve"> </w:t>
      </w:r>
      <w:r w:rsidRPr="00B91784">
        <w:rPr>
          <w:rStyle w:val="Siln"/>
          <w:b w:val="0"/>
        </w:rPr>
        <w:t xml:space="preserve">Sal ’e </w:t>
      </w:r>
      <w:proofErr w:type="spellStart"/>
      <w:r w:rsidRPr="00B91784">
        <w:rPr>
          <w:rStyle w:val="Siln"/>
          <w:b w:val="0"/>
        </w:rPr>
        <w:t>Porcus</w:t>
      </w:r>
      <w:proofErr w:type="spellEnd"/>
      <w:r w:rsidRPr="00B91784">
        <w:t xml:space="preserve"> (</w:t>
      </w:r>
      <w:proofErr w:type="spellStart"/>
      <w:r w:rsidRPr="00B91784">
        <w:t>Sardinia</w:t>
      </w:r>
      <w:proofErr w:type="spellEnd"/>
      <w:r w:rsidRPr="00B91784">
        <w:t xml:space="preserve">, ~3.3 km²), </w:t>
      </w:r>
      <w:proofErr w:type="spellStart"/>
      <w:r w:rsidRPr="00B91784">
        <w:t>including</w:t>
      </w:r>
      <w:proofErr w:type="spellEnd"/>
      <w:r w:rsidRPr="00B91784">
        <w:t xml:space="preserve"> </w:t>
      </w:r>
      <w:proofErr w:type="spellStart"/>
      <w:r w:rsidRPr="00B91784">
        <w:t>an</w:t>
      </w:r>
      <w:proofErr w:type="spellEnd"/>
      <w:r w:rsidRPr="00B91784">
        <w:t xml:space="preserve"> </w:t>
      </w:r>
      <w:proofErr w:type="spellStart"/>
      <w:r w:rsidRPr="00B91784">
        <w:t>initial</w:t>
      </w:r>
      <w:proofErr w:type="spellEnd"/>
      <w:r w:rsidRPr="00B91784">
        <w:t xml:space="preserve"> </w:t>
      </w:r>
      <w:proofErr w:type="spellStart"/>
      <w:r w:rsidRPr="00B91784">
        <w:t>evaporite</w:t>
      </w:r>
      <w:proofErr w:type="spellEnd"/>
      <w:r w:rsidRPr="00B91784">
        <w:t xml:space="preserve"> </w:t>
      </w:r>
      <w:proofErr w:type="spellStart"/>
      <w:r w:rsidRPr="00B91784">
        <w:t>spectral</w:t>
      </w:r>
      <w:proofErr w:type="spellEnd"/>
      <w:r w:rsidRPr="00B91784">
        <w:t xml:space="preserve"> </w:t>
      </w:r>
      <w:proofErr w:type="spellStart"/>
      <w:r w:rsidRPr="00B91784">
        <w:t>library</w:t>
      </w:r>
      <w:proofErr w:type="spellEnd"/>
      <w:r w:rsidRPr="00B91784">
        <w:t xml:space="preserve">, </w:t>
      </w:r>
      <w:proofErr w:type="spellStart"/>
      <w:r w:rsidRPr="00B91784">
        <w:t>cross-scale</w:t>
      </w:r>
      <w:proofErr w:type="spellEnd"/>
      <w:r w:rsidRPr="00B91784">
        <w:t xml:space="preserve"> </w:t>
      </w:r>
      <w:proofErr w:type="spellStart"/>
      <w:r w:rsidRPr="00B91784">
        <w:t>consistency</w:t>
      </w:r>
      <w:proofErr w:type="spellEnd"/>
      <w:r w:rsidRPr="00B91784">
        <w:t xml:space="preserve"> </w:t>
      </w:r>
      <w:proofErr w:type="spellStart"/>
      <w:r w:rsidRPr="00B91784">
        <w:t>between</w:t>
      </w:r>
      <w:proofErr w:type="spellEnd"/>
      <w:r w:rsidRPr="00B91784">
        <w:t xml:space="preserve"> </w:t>
      </w:r>
      <w:proofErr w:type="spellStart"/>
      <w:r w:rsidRPr="00B91784">
        <w:t>field</w:t>
      </w:r>
      <w:proofErr w:type="spellEnd"/>
      <w:r w:rsidRPr="00B91784">
        <w:t>/UAV/</w:t>
      </w:r>
      <w:proofErr w:type="spellStart"/>
      <w:r w:rsidRPr="00B91784">
        <w:t>satellite</w:t>
      </w:r>
      <w:proofErr w:type="spellEnd"/>
      <w:r w:rsidRPr="00B91784">
        <w:t xml:space="preserve"> </w:t>
      </w:r>
      <w:proofErr w:type="spellStart"/>
      <w:r w:rsidRPr="00B91784">
        <w:t>data</w:t>
      </w:r>
      <w:proofErr w:type="spellEnd"/>
      <w:r w:rsidRPr="00B91784">
        <w:t xml:space="preserve"> (PRISMA, </w:t>
      </w:r>
      <w:proofErr w:type="spellStart"/>
      <w:r w:rsidRPr="00B91784">
        <w:t>EnMAP</w:t>
      </w:r>
      <w:proofErr w:type="spellEnd"/>
      <w:r w:rsidRPr="00B91784">
        <w:t xml:space="preserve">), and </w:t>
      </w:r>
      <w:proofErr w:type="spellStart"/>
      <w:r w:rsidRPr="00B91784">
        <w:t>LiDAR-based</w:t>
      </w:r>
      <w:proofErr w:type="spellEnd"/>
      <w:r w:rsidRPr="00B91784">
        <w:t xml:space="preserve"> </w:t>
      </w:r>
      <w:proofErr w:type="spellStart"/>
      <w:r w:rsidRPr="00B91784">
        <w:t>morphology</w:t>
      </w:r>
      <w:proofErr w:type="spellEnd"/>
      <w:r w:rsidRPr="00B91784">
        <w:t xml:space="preserve"> </w:t>
      </w:r>
      <w:proofErr w:type="spellStart"/>
      <w:r w:rsidRPr="00B91784">
        <w:t>patterns</w:t>
      </w:r>
      <w:proofErr w:type="spellEnd"/>
      <w:r w:rsidRPr="00B91784">
        <w:t xml:space="preserve">, </w:t>
      </w:r>
      <w:proofErr w:type="spellStart"/>
      <w:r w:rsidRPr="00B91784">
        <w:t>supporting</w:t>
      </w:r>
      <w:proofErr w:type="spellEnd"/>
      <w:r w:rsidRPr="00B91784">
        <w:t xml:space="preserve"> </w:t>
      </w:r>
      <w:proofErr w:type="spellStart"/>
      <w:r w:rsidRPr="00B91784">
        <w:t>the</w:t>
      </w:r>
      <w:proofErr w:type="spellEnd"/>
      <w:r w:rsidRPr="00B91784">
        <w:t xml:space="preserve"> site as a </w:t>
      </w:r>
      <w:proofErr w:type="spellStart"/>
      <w:r w:rsidRPr="00B91784">
        <w:t>candidate</w:t>
      </w:r>
      <w:proofErr w:type="spellEnd"/>
      <w:r w:rsidRPr="00B91784">
        <w:t xml:space="preserve"> </w:t>
      </w:r>
      <w:proofErr w:type="spellStart"/>
      <w:r w:rsidRPr="00B91784">
        <w:t>European</w:t>
      </w:r>
      <w:proofErr w:type="spellEnd"/>
      <w:r w:rsidRPr="00B91784">
        <w:t xml:space="preserve"> CAL/VAL </w:t>
      </w:r>
      <w:proofErr w:type="spellStart"/>
      <w:r w:rsidRPr="00B91784">
        <w:t>area</w:t>
      </w:r>
      <w:proofErr w:type="spellEnd"/>
      <w:r w:rsidRPr="00B91784">
        <w:t xml:space="preserve"> </w:t>
      </w:r>
      <w:proofErr w:type="spellStart"/>
      <w:r w:rsidRPr="00B91784">
        <w:t>for</w:t>
      </w:r>
      <w:proofErr w:type="spellEnd"/>
      <w:r w:rsidRPr="00B91784">
        <w:t xml:space="preserve"> </w:t>
      </w:r>
      <w:proofErr w:type="spellStart"/>
      <w:r w:rsidRPr="00B91784">
        <w:t>current</w:t>
      </w:r>
      <w:proofErr w:type="spellEnd"/>
      <w:r w:rsidRPr="00B91784">
        <w:t xml:space="preserve"> and </w:t>
      </w:r>
      <w:proofErr w:type="spellStart"/>
      <w:r w:rsidRPr="00B91784">
        <w:t>forthcoming</w:t>
      </w:r>
      <w:proofErr w:type="spellEnd"/>
      <w:r w:rsidRPr="00B91784">
        <w:t xml:space="preserve"> </w:t>
      </w:r>
      <w:proofErr w:type="spellStart"/>
      <w:r w:rsidRPr="00B91784">
        <w:t>hyperspectral</w:t>
      </w:r>
      <w:proofErr w:type="spellEnd"/>
      <w:r w:rsidRPr="00B91784">
        <w:t xml:space="preserve"> </w:t>
      </w:r>
      <w:proofErr w:type="spellStart"/>
      <w:r w:rsidRPr="00B91784">
        <w:t>missions</w:t>
      </w:r>
      <w:proofErr w:type="spellEnd"/>
      <w:r w:rsidRPr="00B91784">
        <w:t xml:space="preserve"> (</w:t>
      </w:r>
      <w:proofErr w:type="spellStart"/>
      <w:r w:rsidRPr="00B91784">
        <w:t>e.g</w:t>
      </w:r>
      <w:proofErr w:type="spellEnd"/>
      <w:r w:rsidRPr="00B91784">
        <w:t>., PRISMA-SG, CHIME).</w:t>
      </w:r>
      <w:r>
        <w:t xml:space="preserve"> </w:t>
      </w:r>
      <w:proofErr w:type="spellStart"/>
      <w:r>
        <w:t>The</w:t>
      </w:r>
      <w:proofErr w:type="spellEnd"/>
      <w:r>
        <w:t xml:space="preserve"> </w:t>
      </w:r>
      <w:proofErr w:type="spellStart"/>
      <w:r>
        <w:t>project</w:t>
      </w:r>
      <w:proofErr w:type="spellEnd"/>
      <w:r>
        <w:t xml:space="preserve"> team </w:t>
      </w:r>
      <w:proofErr w:type="spellStart"/>
      <w:r>
        <w:t>presented</w:t>
      </w:r>
      <w:proofErr w:type="spellEnd"/>
      <w:r>
        <w:t xml:space="preserve"> </w:t>
      </w:r>
      <w:r w:rsidRPr="00B91784">
        <w:rPr>
          <w:rStyle w:val="Siln"/>
          <w:b w:val="0"/>
        </w:rPr>
        <w:t xml:space="preserve">at WHISPERS 2025 </w:t>
      </w:r>
      <w:proofErr w:type="spellStart"/>
      <w:r>
        <w:rPr>
          <w:rStyle w:val="Siln"/>
          <w:b w:val="0"/>
        </w:rPr>
        <w:t>conference</w:t>
      </w:r>
      <w:proofErr w:type="spellEnd"/>
      <w:r>
        <w:rPr>
          <w:rStyle w:val="Siln"/>
          <w:b w:val="0"/>
        </w:rPr>
        <w:t xml:space="preserve"> in </w:t>
      </w:r>
      <w:r w:rsidRPr="00B91784">
        <w:rPr>
          <w:rStyle w:val="Siln"/>
          <w:b w:val="0"/>
        </w:rPr>
        <w:t>Barcelona</w:t>
      </w:r>
      <w:r>
        <w:rPr>
          <w:rStyle w:val="Siln"/>
          <w:b w:val="0"/>
        </w:rPr>
        <w:t xml:space="preserve"> </w:t>
      </w:r>
      <w:proofErr w:type="spellStart"/>
      <w:r w:rsidRPr="00B91784">
        <w:rPr>
          <w:rStyle w:val="Siln"/>
          <w:b w:val="0"/>
        </w:rPr>
        <w:t>two</w:t>
      </w:r>
      <w:proofErr w:type="spellEnd"/>
      <w:r w:rsidRPr="00B91784">
        <w:rPr>
          <w:rStyle w:val="Siln"/>
          <w:b w:val="0"/>
        </w:rPr>
        <w:t xml:space="preserve"> </w:t>
      </w:r>
      <w:proofErr w:type="spellStart"/>
      <w:r w:rsidRPr="00B91784">
        <w:rPr>
          <w:rStyle w:val="Siln"/>
          <w:b w:val="0"/>
        </w:rPr>
        <w:t>contributions</w:t>
      </w:r>
      <w:proofErr w:type="spellEnd"/>
      <w:r w:rsidRPr="00B91784">
        <w:t xml:space="preserve"> on (i) </w:t>
      </w:r>
      <w:proofErr w:type="spellStart"/>
      <w:r w:rsidRPr="00B91784">
        <w:t>hyperspectral</w:t>
      </w:r>
      <w:proofErr w:type="spellEnd"/>
      <w:r w:rsidRPr="00B91784">
        <w:t>–</w:t>
      </w:r>
      <w:proofErr w:type="spellStart"/>
      <w:r w:rsidRPr="00B91784">
        <w:t>LiDAR</w:t>
      </w:r>
      <w:proofErr w:type="spellEnd"/>
      <w:r w:rsidRPr="00B91784">
        <w:t xml:space="preserve"> </w:t>
      </w:r>
      <w:proofErr w:type="spellStart"/>
      <w:r w:rsidRPr="00B91784">
        <w:t>integration</w:t>
      </w:r>
      <w:proofErr w:type="spellEnd"/>
      <w:r w:rsidRPr="00B91784">
        <w:t xml:space="preserve"> </w:t>
      </w:r>
      <w:proofErr w:type="spellStart"/>
      <w:r w:rsidRPr="00B91784">
        <w:t>for</w:t>
      </w:r>
      <w:proofErr w:type="spellEnd"/>
      <w:r w:rsidRPr="00B91784">
        <w:t xml:space="preserve"> </w:t>
      </w:r>
      <w:proofErr w:type="spellStart"/>
      <w:r w:rsidRPr="00B91784">
        <w:t>improved</w:t>
      </w:r>
      <w:proofErr w:type="spellEnd"/>
      <w:r w:rsidRPr="00B91784">
        <w:t xml:space="preserve"> </w:t>
      </w:r>
      <w:proofErr w:type="spellStart"/>
      <w:r w:rsidRPr="00B91784">
        <w:t>discrimination</w:t>
      </w:r>
      <w:proofErr w:type="spellEnd"/>
      <w:r w:rsidRPr="00B91784">
        <w:t>/</w:t>
      </w:r>
      <w:proofErr w:type="spellStart"/>
      <w:r w:rsidRPr="00B91784">
        <w:t>classification</w:t>
      </w:r>
      <w:proofErr w:type="spellEnd"/>
      <w:r w:rsidR="00D1410D">
        <w:t xml:space="preserve"> of </w:t>
      </w:r>
      <w:proofErr w:type="spellStart"/>
      <w:r w:rsidR="00D1410D">
        <w:t>vineyards</w:t>
      </w:r>
      <w:proofErr w:type="spellEnd"/>
      <w:r w:rsidRPr="00B91784">
        <w:t xml:space="preserve"> and (ii) UAV hyperspectral bridging ground and satellite measurements for CAL/VAL at Sal ’e </w:t>
      </w:r>
      <w:proofErr w:type="spellStart"/>
      <w:r w:rsidRPr="00B91784">
        <w:t>Porcus</w:t>
      </w:r>
      <w:proofErr w:type="spellEnd"/>
      <w:r>
        <w:t xml:space="preserve">. </w:t>
      </w:r>
      <w:proofErr w:type="spellStart"/>
      <w:r w:rsidRPr="00B91784">
        <w:t>The</w:t>
      </w:r>
      <w:proofErr w:type="spellEnd"/>
      <w:r w:rsidRPr="00B91784">
        <w:t xml:space="preserve"> </w:t>
      </w:r>
      <w:proofErr w:type="spellStart"/>
      <w:r w:rsidRPr="00B91784">
        <w:t>project</w:t>
      </w:r>
      <w:proofErr w:type="spellEnd"/>
      <w:r w:rsidRPr="00B91784">
        <w:t xml:space="preserve"> </w:t>
      </w:r>
      <w:proofErr w:type="spellStart"/>
      <w:r w:rsidRPr="00B91784">
        <w:t>enters</w:t>
      </w:r>
      <w:proofErr w:type="spellEnd"/>
      <w:r w:rsidRPr="00B91784">
        <w:t xml:space="preserve"> </w:t>
      </w:r>
      <w:proofErr w:type="spellStart"/>
      <w:r w:rsidRPr="00B91784">
        <w:t>its</w:t>
      </w:r>
      <w:proofErr w:type="spellEnd"/>
      <w:r w:rsidRPr="00B91784">
        <w:t xml:space="preserve"> </w:t>
      </w:r>
      <w:proofErr w:type="spellStart"/>
      <w:r w:rsidRPr="00B91784">
        <w:rPr>
          <w:rStyle w:val="Siln"/>
          <w:b w:val="0"/>
        </w:rPr>
        <w:t>final</w:t>
      </w:r>
      <w:proofErr w:type="spellEnd"/>
      <w:r w:rsidRPr="00B91784">
        <w:rPr>
          <w:rStyle w:val="Siln"/>
          <w:b w:val="0"/>
        </w:rPr>
        <w:t xml:space="preserve"> </w:t>
      </w:r>
      <w:proofErr w:type="spellStart"/>
      <w:r w:rsidRPr="00B91784">
        <w:rPr>
          <w:rStyle w:val="Siln"/>
          <w:b w:val="0"/>
        </w:rPr>
        <w:t>year</w:t>
      </w:r>
      <w:proofErr w:type="spellEnd"/>
      <w:r w:rsidRPr="00B91784">
        <w:rPr>
          <w:rStyle w:val="Siln"/>
          <w:b w:val="0"/>
        </w:rPr>
        <w:t xml:space="preserve"> in 2026</w:t>
      </w:r>
      <w:r w:rsidR="00D1410D">
        <w:rPr>
          <w:rStyle w:val="Siln"/>
          <w:b w:val="0"/>
        </w:rPr>
        <w:t xml:space="preserve"> </w:t>
      </w:r>
      <w:r>
        <w:rPr>
          <w:rStyle w:val="Siln"/>
          <w:b w:val="0"/>
        </w:rPr>
        <w:t>(</w:t>
      </w:r>
      <w:hyperlink r:id="rId10" w:history="1">
        <w:r w:rsidR="00D1410D" w:rsidRPr="00195A95">
          <w:rPr>
            <w:rStyle w:val="Hypertextovprepojenie"/>
          </w:rPr>
          <w:t>https://www.ieee-whispers.com/wp-content/uploads/2025/11/Whispers_Program_2025_final.pdf</w:t>
        </w:r>
      </w:hyperlink>
      <w:r>
        <w:rPr>
          <w:rStyle w:val="Siln"/>
          <w:b w:val="0"/>
        </w:rPr>
        <w:t>)</w:t>
      </w:r>
      <w:r w:rsidRPr="00B91784">
        <w:t>.</w:t>
      </w:r>
    </w:p>
    <w:p w14:paraId="2A9C7E8C" w14:textId="50AF8DCF" w:rsidR="00D1410D" w:rsidRDefault="00D1410D" w:rsidP="00B91784">
      <w:pPr>
        <w:pStyle w:val="Normlnywebov"/>
        <w:jc w:val="both"/>
      </w:pPr>
    </w:p>
    <w:p w14:paraId="39951557" w14:textId="2DD03A70" w:rsidR="00C2324A" w:rsidRPr="00C12183" w:rsidRDefault="00C12183" w:rsidP="00086332">
      <w:pPr>
        <w:jc w:val="both"/>
        <w:rPr>
          <w:sz w:val="24"/>
          <w:szCs w:val="24"/>
        </w:rPr>
      </w:pPr>
      <w:bookmarkStart w:id="0" w:name="_GoBack"/>
      <w:bookmarkEnd w:id="0"/>
      <w:r w:rsidRPr="00C12183">
        <w:rPr>
          <w:b/>
          <w:i/>
          <w:sz w:val="24"/>
          <w:szCs w:val="24"/>
        </w:rPr>
        <w:t>Events</w:t>
      </w:r>
      <w:r w:rsidRPr="00C12183">
        <w:rPr>
          <w:i/>
          <w:sz w:val="24"/>
          <w:szCs w:val="24"/>
        </w:rPr>
        <w:t xml:space="preserve">: </w:t>
      </w:r>
      <w:r w:rsidRPr="00C12183">
        <w:rPr>
          <w:b/>
          <w:i/>
          <w:sz w:val="24"/>
          <w:szCs w:val="24"/>
        </w:rPr>
        <w:t>International Remote Sensing Summer School, Experiencing Remote Sensing on Sardinia inland site: Advanced summer school on instruments and methodology for a CAL/VAL site for Optical data,</w:t>
      </w:r>
      <w:r>
        <w:rPr>
          <w:sz w:val="24"/>
          <w:szCs w:val="24"/>
        </w:rPr>
        <w:t xml:space="preserve"> </w:t>
      </w:r>
      <w:r w:rsidRPr="00C12183">
        <w:rPr>
          <w:sz w:val="24"/>
          <w:szCs w:val="24"/>
        </w:rPr>
        <w:t>21</w:t>
      </w:r>
      <w:r w:rsidR="00632BAA">
        <w:rPr>
          <w:sz w:val="24"/>
          <w:szCs w:val="24"/>
        </w:rPr>
        <w:t>-25 July, 2025</w:t>
      </w:r>
      <w:r w:rsidRPr="00C12183">
        <w:rPr>
          <w:sz w:val="24"/>
          <w:szCs w:val="24"/>
        </w:rPr>
        <w:t xml:space="preserve">, San Vero </w:t>
      </w:r>
      <w:proofErr w:type="spellStart"/>
      <w:r w:rsidRPr="00C12183">
        <w:rPr>
          <w:sz w:val="24"/>
          <w:szCs w:val="24"/>
        </w:rPr>
        <w:t>Milis</w:t>
      </w:r>
      <w:proofErr w:type="spellEnd"/>
      <w:r w:rsidRPr="00C12183">
        <w:rPr>
          <w:sz w:val="24"/>
          <w:szCs w:val="24"/>
        </w:rPr>
        <w:t>, Italy</w:t>
      </w:r>
    </w:p>
    <w:p w14:paraId="4398DED3" w14:textId="77777777" w:rsidR="00C12183" w:rsidRDefault="00C12183" w:rsidP="00086332">
      <w:pPr>
        <w:jc w:val="both"/>
        <w:rPr>
          <w:sz w:val="24"/>
          <w:szCs w:val="24"/>
        </w:rPr>
      </w:pPr>
    </w:p>
    <w:p w14:paraId="584C87EC" w14:textId="66D7E25F" w:rsidR="00BC1D08" w:rsidRDefault="00632BAA" w:rsidP="00086332">
      <w:pPr>
        <w:jc w:val="both"/>
      </w:pPr>
      <w:r>
        <w:t>Three</w:t>
      </w:r>
      <w:r w:rsidR="004445FE">
        <w:t xml:space="preserve"> academic staff members of </w:t>
      </w:r>
      <w:r w:rsidRPr="00632BAA">
        <w:t xml:space="preserve">the Institute of Geography, Faculty of Science, </w:t>
      </w:r>
      <w:proofErr w:type="spellStart"/>
      <w:r w:rsidRPr="00632BAA">
        <w:t>Pavol</w:t>
      </w:r>
      <w:proofErr w:type="spellEnd"/>
      <w:r w:rsidRPr="00632BAA">
        <w:t xml:space="preserve"> </w:t>
      </w:r>
      <w:proofErr w:type="spellStart"/>
      <w:r w:rsidRPr="00632BAA">
        <w:t>Jozef</w:t>
      </w:r>
      <w:proofErr w:type="spellEnd"/>
      <w:r w:rsidRPr="00632BAA">
        <w:t xml:space="preserve"> </w:t>
      </w:r>
      <w:proofErr w:type="spellStart"/>
      <w:r w:rsidRPr="00632BAA">
        <w:t>Šafárik</w:t>
      </w:r>
      <w:proofErr w:type="spellEnd"/>
      <w:r w:rsidRPr="00632BAA">
        <w:t xml:space="preserve"> University in </w:t>
      </w:r>
      <w:proofErr w:type="spellStart"/>
      <w:r w:rsidRPr="00632BAA">
        <w:t>Košice</w:t>
      </w:r>
      <w:proofErr w:type="spellEnd"/>
      <w:r>
        <w:t xml:space="preserve"> actively participated in the fourth edition of this summer school</w:t>
      </w:r>
      <w:r w:rsidR="00BC1D08">
        <w:t xml:space="preserve">, </w:t>
      </w:r>
      <w:r w:rsidR="00BC1D08" w:rsidRPr="00BC1D08">
        <w:t xml:space="preserve">held from 21 to 25 July 2025 in western Sardinia near the village of San Vero </w:t>
      </w:r>
      <w:proofErr w:type="spellStart"/>
      <w:r w:rsidR="00BC1D08" w:rsidRPr="00BC1D08">
        <w:t>Milis</w:t>
      </w:r>
      <w:proofErr w:type="spellEnd"/>
      <w:r w:rsidR="00086332">
        <w:t xml:space="preserve"> </w:t>
      </w:r>
      <w:r w:rsidR="00086332" w:rsidRPr="00086332">
        <w:rPr>
          <w:rStyle w:val="Siln"/>
          <w:b w:val="0"/>
        </w:rPr>
        <w:t>as part of research and capacity-building activities linked to</w:t>
      </w:r>
      <w:r w:rsidR="00086332">
        <w:rPr>
          <w:rStyle w:val="Siln"/>
          <w:b w:val="0"/>
        </w:rPr>
        <w:t xml:space="preserve"> the VEGA project No. 1/0780/24.</w:t>
      </w:r>
      <w:r w:rsidR="00BC1D08">
        <w:t xml:space="preserve"> H</w:t>
      </w:r>
      <w:r w:rsidR="00BC1D08" w:rsidRPr="00BC1D08">
        <w:t>and</w:t>
      </w:r>
      <w:r w:rsidR="00BC1D08">
        <w:t>s</w:t>
      </w:r>
      <w:r w:rsidR="00BC1D08" w:rsidRPr="00BC1D08">
        <w:t xml:space="preserve">-on training </w:t>
      </w:r>
      <w:r w:rsidR="00BC1D08">
        <w:t>r</w:t>
      </w:r>
      <w:r w:rsidR="00BC1D08" w:rsidRPr="00BC1D08">
        <w:t xml:space="preserve">esearch and educational activities were focused on the seasonally drying </w:t>
      </w:r>
      <w:proofErr w:type="gramStart"/>
      <w:r w:rsidR="00BC1D08" w:rsidRPr="00BC1D08">
        <w:t>salt lake</w:t>
      </w:r>
      <w:proofErr w:type="gramEnd"/>
      <w:r w:rsidR="00BC1D08" w:rsidRPr="00BC1D08">
        <w:t xml:space="preserve"> </w:t>
      </w:r>
      <w:proofErr w:type="spellStart"/>
      <w:r w:rsidR="00BC1D08" w:rsidRPr="00BC1D08">
        <w:t>Stagno</w:t>
      </w:r>
      <w:proofErr w:type="spellEnd"/>
      <w:r w:rsidR="00BC1D08" w:rsidRPr="00BC1D08">
        <w:t xml:space="preserve"> di </w:t>
      </w:r>
      <w:proofErr w:type="spellStart"/>
      <w:r w:rsidR="00BC1D08" w:rsidRPr="00BC1D08">
        <w:t>Sal’e</w:t>
      </w:r>
      <w:proofErr w:type="spellEnd"/>
      <w:r w:rsidR="00BC1D08" w:rsidRPr="00BC1D08">
        <w:t xml:space="preserve"> </w:t>
      </w:r>
      <w:proofErr w:type="spellStart"/>
      <w:r w:rsidR="00BC1D08" w:rsidRPr="00BC1D08">
        <w:t>Porcus</w:t>
      </w:r>
      <w:proofErr w:type="spellEnd"/>
      <w:r w:rsidR="00BC1D08" w:rsidRPr="00BC1D08">
        <w:t>, which—due to its geological specificity and exceptional spectral stability—is emerging as a potential European calibration and validation site for hyperspectral satellite sensors.</w:t>
      </w:r>
      <w:r w:rsidR="00BC1D08">
        <w:t xml:space="preserve"> </w:t>
      </w:r>
      <w:r w:rsidR="00BC1D08" w:rsidRPr="00BC1D08">
        <w:t>During the summer school, they</w:t>
      </w:r>
      <w:r>
        <w:t xml:space="preserve"> </w:t>
      </w:r>
      <w:r w:rsidR="004445FE" w:rsidRPr="004445FE">
        <w:t>demonstr</w:t>
      </w:r>
      <w:r w:rsidR="004445FE">
        <w:t>a</w:t>
      </w:r>
      <w:r w:rsidR="004445FE" w:rsidRPr="004445FE">
        <w:t xml:space="preserve">ted and taught laser scanning and hyperspectral mapping </w:t>
      </w:r>
      <w:r w:rsidR="00BC1D08">
        <w:t>using</w:t>
      </w:r>
      <w:r w:rsidR="004445FE" w:rsidRPr="004445FE">
        <w:t xml:space="preserve"> unpiloted aerial systems (UAS)</w:t>
      </w:r>
      <w:r w:rsidR="00BC1D08">
        <w:t xml:space="preserve">. The training aimed at the </w:t>
      </w:r>
      <w:r w:rsidR="004445FE">
        <w:t xml:space="preserve">mutual sharing of knowledge and skills in the processing of hyperspectral and </w:t>
      </w:r>
      <w:proofErr w:type="spellStart"/>
      <w:r w:rsidR="004445FE">
        <w:t>lidar</w:t>
      </w:r>
      <w:proofErr w:type="spellEnd"/>
      <w:r w:rsidR="004445FE">
        <w:t xml:space="preserve"> data from ground, aerial</w:t>
      </w:r>
      <w:r w:rsidR="00C12183">
        <w:t>,</w:t>
      </w:r>
      <w:r w:rsidR="004445FE">
        <w:t xml:space="preserve"> and satellite measurements for the purposes </w:t>
      </w:r>
      <w:r w:rsidR="00BC1D08">
        <w:t xml:space="preserve">of </w:t>
      </w:r>
      <w:r w:rsidR="004445FE">
        <w:t xml:space="preserve">calibration and validation of hyperspectral satellite data. </w:t>
      </w:r>
    </w:p>
    <w:p w14:paraId="32F61787" w14:textId="77777777" w:rsidR="00BC1D08" w:rsidRDefault="00BC1D08" w:rsidP="00086332">
      <w:pPr>
        <w:jc w:val="both"/>
      </w:pPr>
    </w:p>
    <w:p w14:paraId="3BB1E780" w14:textId="334F0D1B" w:rsidR="00C2324A" w:rsidRDefault="004445FE" w:rsidP="00086332">
      <w:pPr>
        <w:jc w:val="both"/>
      </w:pPr>
      <w:r>
        <w:t xml:space="preserve">The event was </w:t>
      </w:r>
      <w:r w:rsidR="00BC1D08">
        <w:t>co-</w:t>
      </w:r>
      <w:r>
        <w:t xml:space="preserve">organized by the Department of Chemical and Geological Sciences of the University of Cagliari </w:t>
      </w:r>
      <w:r w:rsidR="00BC1D08" w:rsidRPr="00BC1D08">
        <w:t xml:space="preserve">in cooperation with the </w:t>
      </w:r>
      <w:r>
        <w:t>Italian National Institute of Geophysics and Volcanology (INGV), the Italian Association for Remote Sensing of the Earth (AIT) and the Italian Space Agency (ASI).</w:t>
      </w:r>
      <w:r w:rsidR="006433A9">
        <w:t xml:space="preserve"> </w:t>
      </w:r>
      <w:r w:rsidR="00C2324A" w:rsidRPr="00C2324A">
        <w:t xml:space="preserve">Over five </w:t>
      </w:r>
      <w:r w:rsidR="00BC1D08">
        <w:t xml:space="preserve">intensive </w:t>
      </w:r>
      <w:r w:rsidR="00C2324A" w:rsidRPr="00C2324A">
        <w:t xml:space="preserve">days, </w:t>
      </w:r>
      <w:r w:rsidR="006433A9">
        <w:t xml:space="preserve">30 </w:t>
      </w:r>
      <w:r w:rsidR="00C2324A" w:rsidRPr="00C2324A">
        <w:t xml:space="preserve">doctoral students from around the globe </w:t>
      </w:r>
      <w:r w:rsidR="00BC1D08" w:rsidRPr="00BC1D08">
        <w:t>took part in demanding fieldwork and data acquisition, generating more than 300 GB of geospatial data.</w:t>
      </w:r>
      <w:r w:rsidR="00BC1D08">
        <w:t xml:space="preserve"> </w:t>
      </w:r>
      <w:r w:rsidR="00086332" w:rsidRPr="00086332">
        <w:t>The summer school provided advanced practical experience in EO-based environmental monitoring and demonstrated the value of international collaboration for research training and methodological harmonization—outcomes that directly reinforce the VEGA project’s research objectives and dissemination/education activities.</w:t>
      </w:r>
    </w:p>
    <w:p w14:paraId="6E6CC268" w14:textId="77777777" w:rsidR="00FF4FA9" w:rsidRDefault="00FF4FA9" w:rsidP="00086332">
      <w:pPr>
        <w:jc w:val="both"/>
      </w:pPr>
    </w:p>
    <w:p w14:paraId="5B898537" w14:textId="77777777" w:rsidR="00FF4FA9" w:rsidRDefault="00632BAA" w:rsidP="00086332">
      <w:pPr>
        <w:widowControl/>
        <w:autoSpaceDE/>
        <w:autoSpaceDN/>
        <w:spacing w:after="40"/>
        <w:jc w:val="both"/>
        <w:rPr>
          <w:b/>
          <w:i/>
          <w:noProof/>
          <w:lang w:val="en-GB" w:eastAsia="en-GB"/>
        </w:rPr>
      </w:pPr>
      <w:r w:rsidRPr="00632BAA">
        <w:rPr>
          <w:noProof/>
          <w:sz w:val="24"/>
          <w:szCs w:val="24"/>
          <w:lang w:val="sk-SK" w:eastAsia="sk-SK"/>
        </w:rPr>
        <w:drawing>
          <wp:inline distT="0" distB="0" distL="0" distR="0" wp14:anchorId="576AC59E" wp14:editId="23895408">
            <wp:extent cx="5083791" cy="2367275"/>
            <wp:effectExtent l="0" t="0" r="3175" b="0"/>
            <wp:docPr id="2" name="Obrázok 2" descr="C:\Users\Onačillová\Downloads\Flyer_2025_SP_ Program_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ačillová\Downloads\Flyer_2025_SP_ Program_ (1)_page-0001.jpg"/>
                    <pic:cNvPicPr>
                      <a:picLocks noChangeAspect="1" noChangeArrowheads="1"/>
                    </pic:cNvPicPr>
                  </pic:nvPicPr>
                  <pic:blipFill rotWithShape="1">
                    <a:blip r:embed="rId11">
                      <a:extLst>
                        <a:ext uri="{28A0092B-C50C-407E-A947-70E740481C1C}">
                          <a14:useLocalDpi xmlns:a14="http://schemas.microsoft.com/office/drawing/2010/main" val="0"/>
                        </a:ext>
                      </a:extLst>
                    </a:blip>
                    <a:srcRect b="3445"/>
                    <a:stretch/>
                  </pic:blipFill>
                  <pic:spPr bwMode="auto">
                    <a:xfrm>
                      <a:off x="0" y="0"/>
                      <a:ext cx="5344706" cy="2488770"/>
                    </a:xfrm>
                    <a:prstGeom prst="rect">
                      <a:avLst/>
                    </a:prstGeom>
                    <a:noFill/>
                    <a:ln>
                      <a:noFill/>
                    </a:ln>
                    <a:extLst>
                      <a:ext uri="{53640926-AAD7-44D8-BBD7-CCE9431645EC}">
                        <a14:shadowObscured xmlns:a14="http://schemas.microsoft.com/office/drawing/2010/main"/>
                      </a:ext>
                    </a:extLst>
                  </pic:spPr>
                </pic:pic>
              </a:graphicData>
            </a:graphic>
          </wp:inline>
        </w:drawing>
      </w:r>
    </w:p>
    <w:p w14:paraId="6A7D289A" w14:textId="2F551877" w:rsidR="00966EC5" w:rsidRDefault="00B924F8" w:rsidP="00086332">
      <w:pPr>
        <w:widowControl/>
        <w:autoSpaceDE/>
        <w:autoSpaceDN/>
        <w:jc w:val="both"/>
        <w:rPr>
          <w:b/>
          <w:i/>
          <w:noProof/>
          <w:lang w:val="en-GB" w:eastAsia="en-GB"/>
        </w:rPr>
      </w:pPr>
      <w:r>
        <w:rPr>
          <w:b/>
          <w:i/>
          <w:noProof/>
          <w:lang w:val="sk-SK" w:eastAsia="sk-SK"/>
        </w:rPr>
        <w:drawing>
          <wp:inline distT="0" distB="0" distL="0" distR="0" wp14:anchorId="0BB708F6" wp14:editId="69139492">
            <wp:extent cx="1428277" cy="1733265"/>
            <wp:effectExtent l="0" t="0" r="635" b="635"/>
            <wp:docPr id="21" name="Obrázok 21" descr="C:\Users\Onačillová\AppData\Local\Microsoft\Windows\INetCache\Content.Word\IMG-2025072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Onačillová\AppData\Local\Microsoft\Windows\INetCache\Content.Word\IMG-20250727-WA0003.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025" b="5971"/>
                    <a:stretch/>
                  </pic:blipFill>
                  <pic:spPr bwMode="auto">
                    <a:xfrm>
                      <a:off x="0" y="0"/>
                      <a:ext cx="1440825" cy="1748492"/>
                    </a:xfrm>
                    <a:prstGeom prst="rect">
                      <a:avLst/>
                    </a:prstGeom>
                    <a:noFill/>
                    <a:ln>
                      <a:noFill/>
                    </a:ln>
                    <a:extLst>
                      <a:ext uri="{53640926-AAD7-44D8-BBD7-CCE9431645EC}">
                        <a14:shadowObscured xmlns:a14="http://schemas.microsoft.com/office/drawing/2010/main"/>
                      </a:ext>
                    </a:extLst>
                  </pic:spPr>
                </pic:pic>
              </a:graphicData>
            </a:graphic>
          </wp:inline>
        </w:drawing>
      </w:r>
      <w:r>
        <w:rPr>
          <w:b/>
          <w:i/>
          <w:noProof/>
          <w:lang w:val="en-GB" w:eastAsia="en-GB"/>
        </w:rPr>
        <w:t xml:space="preserve"> </w:t>
      </w:r>
      <w:r>
        <w:rPr>
          <w:b/>
          <w:i/>
          <w:noProof/>
          <w:lang w:val="sk-SK" w:eastAsia="sk-SK"/>
        </w:rPr>
        <w:drawing>
          <wp:inline distT="0" distB="0" distL="0" distR="0" wp14:anchorId="786D9E98" wp14:editId="38C5D4B6">
            <wp:extent cx="1315111" cy="1726442"/>
            <wp:effectExtent l="0" t="0" r="0" b="7620"/>
            <wp:docPr id="20" name="Obrázok 20" descr="C:\Users\Onačillová\AppData\Local\Microsoft\Windows\INetCache\Content.Word\IMG-20250722-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Onačillová\AppData\Local\Microsoft\Windows\INetCache\Content.Word\IMG-20250722-WA0094.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1876" b="5146"/>
                    <a:stretch/>
                  </pic:blipFill>
                  <pic:spPr bwMode="auto">
                    <a:xfrm>
                      <a:off x="0" y="0"/>
                      <a:ext cx="1361666" cy="1787558"/>
                    </a:xfrm>
                    <a:prstGeom prst="rect">
                      <a:avLst/>
                    </a:prstGeom>
                    <a:noFill/>
                    <a:ln>
                      <a:noFill/>
                    </a:ln>
                    <a:extLst>
                      <a:ext uri="{53640926-AAD7-44D8-BBD7-CCE9431645EC}">
                        <a14:shadowObscured xmlns:a14="http://schemas.microsoft.com/office/drawing/2010/main"/>
                      </a:ext>
                    </a:extLst>
                  </pic:spPr>
                </pic:pic>
              </a:graphicData>
            </a:graphic>
          </wp:inline>
        </w:drawing>
      </w:r>
      <w:r>
        <w:rPr>
          <w:b/>
          <w:i/>
          <w:noProof/>
          <w:lang w:val="en-GB" w:eastAsia="en-GB"/>
        </w:rPr>
        <w:t xml:space="preserve"> </w:t>
      </w:r>
      <w:r w:rsidR="00D1410D">
        <w:rPr>
          <w:b/>
          <w:i/>
          <w:noProof/>
          <w:lang w:val="en-GB" w:eastAsia="en-GB"/>
        </w:rPr>
        <w:pict w14:anchorId="63060FD7">
          <v:shape id="_x0000_i1027" type="#_x0000_t75" style="width:180.75pt;height:137.25pt">
            <v:imagedata r:id="rId14" o:title="IMG-20250723-WA0032"/>
          </v:shape>
        </w:pict>
      </w:r>
    </w:p>
    <w:p w14:paraId="00955F0F" w14:textId="64A4C508" w:rsidR="00B924F8" w:rsidRPr="00FF4FA9" w:rsidRDefault="00FF4FA9" w:rsidP="00086332">
      <w:pPr>
        <w:widowControl/>
        <w:autoSpaceDE/>
        <w:autoSpaceDN/>
        <w:spacing w:before="100" w:beforeAutospacing="1" w:after="100" w:afterAutospacing="1"/>
        <w:jc w:val="both"/>
        <w:rPr>
          <w:sz w:val="20"/>
          <w:szCs w:val="24"/>
          <w:lang w:val="en-GB" w:eastAsia="en-GB"/>
        </w:rPr>
      </w:pPr>
      <w:r w:rsidRPr="00FF4FA9">
        <w:rPr>
          <w:color w:val="000000"/>
          <w:szCs w:val="27"/>
        </w:rPr>
        <w:t>Figure 2</w:t>
      </w:r>
      <w:r>
        <w:rPr>
          <w:color w:val="000000"/>
          <w:szCs w:val="27"/>
        </w:rPr>
        <w:t xml:space="preserve">. </w:t>
      </w:r>
      <w:r w:rsidRPr="00FF4FA9">
        <w:rPr>
          <w:color w:val="000000"/>
          <w:szCs w:val="27"/>
        </w:rPr>
        <w:t xml:space="preserve">Field data collection at the seasonally drying </w:t>
      </w:r>
      <w:proofErr w:type="gramStart"/>
      <w:r w:rsidRPr="00FF4FA9">
        <w:rPr>
          <w:color w:val="000000"/>
          <w:szCs w:val="27"/>
        </w:rPr>
        <w:t>salt lake</w:t>
      </w:r>
      <w:proofErr w:type="gramEnd"/>
      <w:r w:rsidRPr="00FF4FA9">
        <w:rPr>
          <w:color w:val="000000"/>
          <w:szCs w:val="27"/>
        </w:rPr>
        <w:t xml:space="preserve"> </w:t>
      </w:r>
      <w:proofErr w:type="spellStart"/>
      <w:r w:rsidRPr="00FF4FA9">
        <w:rPr>
          <w:color w:val="000000"/>
          <w:szCs w:val="27"/>
        </w:rPr>
        <w:t>Stagno</w:t>
      </w:r>
      <w:proofErr w:type="spellEnd"/>
      <w:r w:rsidRPr="00FF4FA9">
        <w:rPr>
          <w:color w:val="000000"/>
          <w:szCs w:val="27"/>
        </w:rPr>
        <w:t xml:space="preserve"> di </w:t>
      </w:r>
      <w:proofErr w:type="spellStart"/>
      <w:r w:rsidRPr="00FF4FA9">
        <w:rPr>
          <w:color w:val="000000"/>
          <w:szCs w:val="27"/>
        </w:rPr>
        <w:t>Sal’e</w:t>
      </w:r>
      <w:proofErr w:type="spellEnd"/>
      <w:r w:rsidRPr="00FF4FA9">
        <w:rPr>
          <w:color w:val="000000"/>
          <w:szCs w:val="27"/>
        </w:rPr>
        <w:t xml:space="preserve"> </w:t>
      </w:r>
      <w:proofErr w:type="spellStart"/>
      <w:r w:rsidRPr="00FF4FA9">
        <w:rPr>
          <w:color w:val="000000"/>
          <w:szCs w:val="27"/>
        </w:rPr>
        <w:t>Porcus</w:t>
      </w:r>
      <w:proofErr w:type="spellEnd"/>
      <w:r w:rsidRPr="00FF4FA9">
        <w:rPr>
          <w:color w:val="000000"/>
          <w:szCs w:val="27"/>
        </w:rPr>
        <w:t>, Sardinia. Participants conducted laser scanning and hyperspectral mapping using UAS for calibration and validation of hyperspectral satellite data.</w:t>
      </w:r>
    </w:p>
    <w:p w14:paraId="0E5FF9F8" w14:textId="77777777" w:rsidR="00B924F8" w:rsidRDefault="00B924F8" w:rsidP="00086332">
      <w:pPr>
        <w:jc w:val="both"/>
        <w:rPr>
          <w:lang w:val="en-GB"/>
        </w:rPr>
      </w:pPr>
    </w:p>
    <w:p w14:paraId="18B1F2E4" w14:textId="698FEE71" w:rsidR="00C12183" w:rsidRPr="00996057" w:rsidRDefault="003E6ABF" w:rsidP="00086332">
      <w:pPr>
        <w:jc w:val="both"/>
        <w:rPr>
          <w:b/>
          <w:i/>
        </w:rPr>
      </w:pPr>
      <w:r w:rsidRPr="00996057">
        <w:rPr>
          <w:b/>
          <w:i/>
        </w:rPr>
        <w:lastRenderedPageBreak/>
        <w:t>Publication:</w:t>
      </w:r>
      <w:r w:rsidRPr="00996057">
        <w:rPr>
          <w:i/>
        </w:rPr>
        <w:t xml:space="preserve"> </w:t>
      </w:r>
      <w:r w:rsidR="00966EC5" w:rsidRPr="00966EC5">
        <w:rPr>
          <w:b/>
          <w:i/>
        </w:rPr>
        <w:t xml:space="preserve">MD, A., RUSNÁK, M., KAŇUK, J., ŠAŠAK, J. (2025). Coarse sediment grain size variability along gravel-bed rivers via automatic grain size detection (a case study of the </w:t>
      </w:r>
      <w:proofErr w:type="spellStart"/>
      <w:r w:rsidR="00966EC5" w:rsidRPr="00966EC5">
        <w:rPr>
          <w:b/>
          <w:i/>
        </w:rPr>
        <w:t>Ondava</w:t>
      </w:r>
      <w:proofErr w:type="spellEnd"/>
      <w:r w:rsidR="00966EC5" w:rsidRPr="00966EC5">
        <w:rPr>
          <w:b/>
          <w:i/>
        </w:rPr>
        <w:t xml:space="preserve"> River, Slovakia). Geomatics, Natural Hazards and Risk, 16, 1, 2582752.</w:t>
      </w:r>
    </w:p>
    <w:p w14:paraId="3612E082" w14:textId="0D3BAA0E" w:rsidR="003E6ABF" w:rsidRDefault="003E6ABF" w:rsidP="00086332">
      <w:pPr>
        <w:jc w:val="both"/>
        <w:rPr>
          <w:rFonts w:ascii="Arial" w:hAnsi="Arial" w:cs="Arial"/>
          <w:color w:val="343F64"/>
        </w:rPr>
      </w:pPr>
    </w:p>
    <w:p w14:paraId="06F77A84" w14:textId="4CE1546E" w:rsidR="00601D4D" w:rsidRDefault="00966EC5" w:rsidP="00086332">
      <w:pPr>
        <w:jc w:val="both"/>
      </w:pPr>
      <w:r w:rsidRPr="00966EC5">
        <w:t xml:space="preserve">The study focuses on grain size analysis as a key tool for understanding river hydraulics and sediment dynamics. Recent technological advances enable automated, noninvasive monitoring of river channels and sediment properties. </w:t>
      </w:r>
      <w:proofErr w:type="spellStart"/>
      <w:r w:rsidRPr="00966EC5">
        <w:t>Photosieving</w:t>
      </w:r>
      <w:proofErr w:type="spellEnd"/>
      <w:r w:rsidRPr="00966EC5">
        <w:t xml:space="preserve"> was applied to assess grain size distribution (GSD) on a gravel bar of the </w:t>
      </w:r>
      <w:proofErr w:type="spellStart"/>
      <w:r w:rsidRPr="00966EC5">
        <w:t>Ondava</w:t>
      </w:r>
      <w:proofErr w:type="spellEnd"/>
      <w:r w:rsidRPr="00966EC5">
        <w:t xml:space="preserve"> River in the Carpathians. Using BASEGRAIN and </w:t>
      </w:r>
      <w:proofErr w:type="spellStart"/>
      <w:r w:rsidRPr="00966EC5">
        <w:t>PebbleCount</w:t>
      </w:r>
      <w:proofErr w:type="spellEnd"/>
      <w:r w:rsidRPr="00966EC5">
        <w:t xml:space="preserve"> software, D50 values ranged from 33.1 mm to 76.9 mm and 31.4 mm to 59.1 mm, respectively, and were validated against traditional sieving. BASEGRAIN showed better agreement with laboratory results, particularly for finer sediments, while </w:t>
      </w:r>
      <w:proofErr w:type="spellStart"/>
      <w:r w:rsidRPr="00966EC5">
        <w:t>PebbleCountAuto</w:t>
      </w:r>
      <w:proofErr w:type="spellEnd"/>
      <w:r w:rsidRPr="00966EC5">
        <w:t xml:space="preserve"> was suitable for coarser fractions. Automated methods reduce effort and subjectivity compared to manual approaches, although further refinement is needed to achieve comparable accuracy and reliability.</w:t>
      </w:r>
    </w:p>
    <w:p w14:paraId="48929450" w14:textId="7B70E8B5" w:rsidR="00601D4D" w:rsidRDefault="00601D4D" w:rsidP="00086332">
      <w:pPr>
        <w:widowControl/>
        <w:autoSpaceDE/>
        <w:autoSpaceDN/>
        <w:spacing w:line="276" w:lineRule="auto"/>
        <w:jc w:val="both"/>
        <w:rPr>
          <w:szCs w:val="24"/>
          <w:lang w:val="en" w:eastAsia="en-GB"/>
        </w:rPr>
      </w:pPr>
    </w:p>
    <w:p w14:paraId="300D616C" w14:textId="77777777" w:rsidR="00966EC5" w:rsidRDefault="00966EC5" w:rsidP="00086332">
      <w:pPr>
        <w:widowControl/>
        <w:autoSpaceDE/>
        <w:autoSpaceDN/>
        <w:spacing w:line="276" w:lineRule="auto"/>
        <w:jc w:val="both"/>
      </w:pPr>
      <w:r>
        <w:rPr>
          <w:noProof/>
          <w:lang w:val="sk-SK" w:eastAsia="sk-SK"/>
        </w:rPr>
        <w:drawing>
          <wp:inline distT="0" distB="0" distL="0" distR="0" wp14:anchorId="25B4AFC1" wp14:editId="2321ACB9">
            <wp:extent cx="4032914" cy="3543650"/>
            <wp:effectExtent l="0" t="0" r="5715" b="0"/>
            <wp:docPr id="7" name="Obrázok 7" descr="Figure 4.  Manual vectorization of the main geomorphological unit from UAV orthophoto with a resolution of 2.08 cm (a), borders of in-channel gravel bar area (b), calculation of RGBVI indices (c) and the final intersection of the gravel bar area and reclassified RGBVI indices based on threshold 0.10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ure 4.  Manual vectorization of the main geomorphological unit from UAV orthophoto with a resolution of 2.08 cm (a), borders of in-channel gravel bar area (b), calculation of RGBVI indices (c) and the final intersection of the gravel bar area and reclassified RGBVI indices based on threshold 0.10 (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50217" cy="3558854"/>
                    </a:xfrm>
                    <a:prstGeom prst="rect">
                      <a:avLst/>
                    </a:prstGeom>
                    <a:noFill/>
                    <a:ln>
                      <a:noFill/>
                    </a:ln>
                  </pic:spPr>
                </pic:pic>
              </a:graphicData>
            </a:graphic>
          </wp:inline>
        </w:drawing>
      </w:r>
      <w:r w:rsidRPr="00966EC5">
        <w:t xml:space="preserve"> </w:t>
      </w:r>
    </w:p>
    <w:p w14:paraId="3B0DBB3C" w14:textId="77777777" w:rsidR="00966EC5" w:rsidRDefault="00966EC5" w:rsidP="00086332">
      <w:pPr>
        <w:widowControl/>
        <w:autoSpaceDE/>
        <w:autoSpaceDN/>
        <w:spacing w:line="276" w:lineRule="auto"/>
        <w:jc w:val="both"/>
        <w:rPr>
          <w:szCs w:val="24"/>
          <w:lang w:val="en" w:eastAsia="en-GB"/>
        </w:rPr>
      </w:pPr>
    </w:p>
    <w:p w14:paraId="359C6569" w14:textId="0C5F31FF" w:rsidR="00966EC5" w:rsidRPr="006E449B" w:rsidRDefault="00966EC5" w:rsidP="00086332">
      <w:pPr>
        <w:widowControl/>
        <w:autoSpaceDE/>
        <w:autoSpaceDN/>
        <w:spacing w:line="276" w:lineRule="auto"/>
        <w:jc w:val="both"/>
        <w:rPr>
          <w:szCs w:val="24"/>
          <w:lang w:val="en" w:eastAsia="en-GB"/>
        </w:rPr>
      </w:pPr>
      <w:r>
        <w:rPr>
          <w:noProof/>
          <w:lang w:val="sk-SK" w:eastAsia="sk-SK"/>
        </w:rPr>
        <w:drawing>
          <wp:inline distT="0" distB="0" distL="0" distR="0" wp14:anchorId="28F86FF1" wp14:editId="2BBD5235">
            <wp:extent cx="4032885" cy="1627456"/>
            <wp:effectExtent l="0" t="0" r="5715" b="0"/>
            <wp:docPr id="8" name="Obrázok 8" descr="Figure 7.  Longitudinal distribution of the gravel bar area, gravel bar area with vegetation cover and grain size distributions D50 and D90 from BASEG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igure 7.  Longitudinal distribution of the gravel bar area, gravel bar area with vegetation cover and grain size distributions D50 and D90 from BASEGRAI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09932" cy="1658548"/>
                    </a:xfrm>
                    <a:prstGeom prst="rect">
                      <a:avLst/>
                    </a:prstGeom>
                    <a:noFill/>
                    <a:ln>
                      <a:noFill/>
                    </a:ln>
                  </pic:spPr>
                </pic:pic>
              </a:graphicData>
            </a:graphic>
          </wp:inline>
        </w:drawing>
      </w:r>
    </w:p>
    <w:p w14:paraId="3A509642" w14:textId="77777777" w:rsidR="00601D4D" w:rsidRPr="006E449B" w:rsidRDefault="00601D4D" w:rsidP="00086332">
      <w:pPr>
        <w:widowControl/>
        <w:autoSpaceDE/>
        <w:autoSpaceDN/>
        <w:spacing w:line="276" w:lineRule="auto"/>
        <w:jc w:val="both"/>
        <w:rPr>
          <w:szCs w:val="24"/>
          <w:lang w:val="en" w:eastAsia="en-GB"/>
        </w:rPr>
      </w:pPr>
    </w:p>
    <w:p w14:paraId="462A3124" w14:textId="2B6573DA" w:rsidR="00F86EF0" w:rsidRPr="00FF4FA9" w:rsidRDefault="00601D4D" w:rsidP="00086332">
      <w:pPr>
        <w:widowControl/>
        <w:autoSpaceDE/>
        <w:autoSpaceDN/>
        <w:spacing w:line="276" w:lineRule="auto"/>
        <w:jc w:val="both"/>
        <w:rPr>
          <w:szCs w:val="24"/>
          <w:lang w:val="en" w:eastAsia="en-GB"/>
        </w:rPr>
      </w:pPr>
      <w:r w:rsidRPr="006E449B">
        <w:rPr>
          <w:szCs w:val="24"/>
          <w:lang w:val="en" w:eastAsia="en-GB"/>
        </w:rPr>
        <w:t>Figure</w:t>
      </w:r>
      <w:r w:rsidR="00F86EF0">
        <w:rPr>
          <w:szCs w:val="24"/>
          <w:lang w:val="en" w:eastAsia="en-GB"/>
        </w:rPr>
        <w:t xml:space="preserve"> 3</w:t>
      </w:r>
      <w:r w:rsidRPr="006E449B">
        <w:rPr>
          <w:szCs w:val="24"/>
          <w:lang w:val="en" w:eastAsia="en-GB"/>
        </w:rPr>
        <w:t xml:space="preserve">. </w:t>
      </w:r>
      <w:r w:rsidR="00966EC5" w:rsidRPr="00966EC5">
        <w:rPr>
          <w:szCs w:val="24"/>
          <w:lang w:val="en" w:eastAsia="en-GB"/>
        </w:rPr>
        <w:t xml:space="preserve">Manual vectorization of the main geomorphological unit from UAV </w:t>
      </w:r>
      <w:proofErr w:type="spellStart"/>
      <w:r w:rsidR="00966EC5" w:rsidRPr="00966EC5">
        <w:rPr>
          <w:szCs w:val="24"/>
          <w:lang w:val="en" w:eastAsia="en-GB"/>
        </w:rPr>
        <w:t>orthophoto</w:t>
      </w:r>
      <w:proofErr w:type="spellEnd"/>
      <w:r w:rsidR="00966EC5" w:rsidRPr="00966EC5">
        <w:rPr>
          <w:szCs w:val="24"/>
          <w:lang w:val="en" w:eastAsia="en-GB"/>
        </w:rPr>
        <w:t xml:space="preserve"> with a resolution of 2.08 cm (a), borders of in-channel gravel bar area (b), calculation of RGBVI indices (c) and the final intersection of the gravel bar area and reclassified RGBVI indi</w:t>
      </w:r>
      <w:r w:rsidR="00966EC5">
        <w:rPr>
          <w:szCs w:val="24"/>
          <w:lang w:val="en" w:eastAsia="en-GB"/>
        </w:rPr>
        <w:t xml:space="preserve">ces based on threshold 0.10 (d) (upper image); </w:t>
      </w:r>
      <w:r w:rsidR="00966EC5" w:rsidRPr="00966EC5">
        <w:rPr>
          <w:szCs w:val="24"/>
          <w:lang w:val="en" w:eastAsia="en-GB"/>
        </w:rPr>
        <w:t>Longitudinal distribution of the gravel bar area, gravel bar area with vegetation cover and grain size distribut</w:t>
      </w:r>
      <w:r w:rsidR="00966EC5">
        <w:rPr>
          <w:szCs w:val="24"/>
          <w:lang w:val="en" w:eastAsia="en-GB"/>
        </w:rPr>
        <w:t>ions D50 and D90 from BASEGRAIN (lower image)</w:t>
      </w:r>
    </w:p>
    <w:p w14:paraId="78684E57" w14:textId="0581230C" w:rsidR="00FD255E" w:rsidRDefault="00FD255E" w:rsidP="00086332">
      <w:pPr>
        <w:jc w:val="both"/>
        <w:rPr>
          <w:b/>
          <w:i/>
        </w:rPr>
      </w:pPr>
      <w:r w:rsidRPr="00996057">
        <w:rPr>
          <w:b/>
          <w:i/>
        </w:rPr>
        <w:lastRenderedPageBreak/>
        <w:t>Publication:</w:t>
      </w:r>
      <w:r w:rsidRPr="00996057">
        <w:rPr>
          <w:i/>
        </w:rPr>
        <w:t xml:space="preserve"> </w:t>
      </w:r>
      <w:r w:rsidRPr="00FD255E">
        <w:rPr>
          <w:b/>
          <w:i/>
        </w:rPr>
        <w:t>FISCHER, J., GROENEMEIJER, P., HOLZER, A., FELDMANN, M., SCHRÖER, K., BATTAGLIOLI, F., ... FEDOR, T., HOFIERKA, J., ... et al. (2025).</w:t>
      </w:r>
      <w:r>
        <w:rPr>
          <w:i/>
        </w:rPr>
        <w:t xml:space="preserve"> </w:t>
      </w:r>
      <w:r w:rsidRPr="00FD255E">
        <w:rPr>
          <w:b/>
          <w:i/>
        </w:rPr>
        <w:t>Invited perspectives: Thunderstorm intensification from mountains to plains. Natural Hazards and Earth System Sciences, 25(8), 2629-2656.</w:t>
      </w:r>
    </w:p>
    <w:p w14:paraId="44796294" w14:textId="715C7215" w:rsidR="00FD255E" w:rsidRPr="00996057" w:rsidRDefault="00FD255E" w:rsidP="00086332">
      <w:pPr>
        <w:jc w:val="both"/>
        <w:rPr>
          <w:b/>
          <w:i/>
        </w:rPr>
      </w:pPr>
    </w:p>
    <w:p w14:paraId="791F3AF0" w14:textId="534DF929" w:rsidR="00601D4D" w:rsidRDefault="00FD255E" w:rsidP="00086332">
      <w:pPr>
        <w:jc w:val="both"/>
      </w:pPr>
      <w:r w:rsidRPr="00FD255E">
        <w:t xml:space="preserve">The study addresses severe thunderstorms, among the most damaging and impactful weather phenomena. In Europe, they often occur in regions with complex terrain, where storm activity is frequent and exhibits a clear climate change signal, with increasing frequency. Despite their importance, understanding of severe convection in such areas, particularly under a changing climate, remains limited. This White Paper reviews current research on thunderstorms in complex orography, covering storm severity, pre-storm environment modifications, convection initiation, storm-terrain interactions, associated hazards, numerical modeling and forecasting, </w:t>
      </w:r>
      <w:proofErr w:type="spellStart"/>
      <w:r w:rsidRPr="00FD255E">
        <w:t>climatologies</w:t>
      </w:r>
      <w:proofErr w:type="spellEnd"/>
      <w:r w:rsidRPr="00FD255E">
        <w:t xml:space="preserve"> and climate change signals, and innovative observational methods. By identifying gaps in knowledge, the study emphasizes the need for a coordinated European field campaign—Thunderstorm Intensification from Mountains to Plains (TIM). Initial plans for the TIM campaign, developed by the contributing authors and institutions, are briefly presented. Collecting coordinated, high-resolution data on </w:t>
      </w:r>
      <w:proofErr w:type="spellStart"/>
      <w:r w:rsidRPr="00FD255E">
        <w:t>orographically</w:t>
      </w:r>
      <w:proofErr w:type="spellEnd"/>
      <w:r w:rsidRPr="00FD255E">
        <w:t xml:space="preserve"> driven storms is essential for improving warnings, forecasts, climate projections, and adaptation strategies.</w:t>
      </w:r>
    </w:p>
    <w:p w14:paraId="4A148D81" w14:textId="11855978" w:rsidR="00FD255E" w:rsidRDefault="00FD255E" w:rsidP="00086332">
      <w:pPr>
        <w:jc w:val="both"/>
      </w:pPr>
    </w:p>
    <w:p w14:paraId="43C60EA2" w14:textId="4BCBD2F4" w:rsidR="00FD255E" w:rsidRDefault="00FD255E" w:rsidP="00086332">
      <w:pPr>
        <w:jc w:val="both"/>
      </w:pPr>
      <w:r>
        <w:rPr>
          <w:noProof/>
          <w:lang w:val="sk-SK" w:eastAsia="sk-SK"/>
        </w:rPr>
        <w:drawing>
          <wp:inline distT="0" distB="0" distL="0" distR="0" wp14:anchorId="296801C5" wp14:editId="3444BB22">
            <wp:extent cx="5760720" cy="4214230"/>
            <wp:effectExtent l="0" t="0" r="0" b="0"/>
            <wp:docPr id="9" name="Obrázok 9" descr="https://nhess.copernicus.org/articles/25/2629/2025/nhess-25-2629-2025-f07-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nhess.copernicus.org/articles/25/2629/2025/nhess-25-2629-2025-f07-web.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214230"/>
                    </a:xfrm>
                    <a:prstGeom prst="rect">
                      <a:avLst/>
                    </a:prstGeom>
                    <a:noFill/>
                    <a:ln>
                      <a:noFill/>
                    </a:ln>
                  </pic:spPr>
                </pic:pic>
              </a:graphicData>
            </a:graphic>
          </wp:inline>
        </w:drawing>
      </w:r>
    </w:p>
    <w:p w14:paraId="6568BF0B" w14:textId="06E982E4" w:rsidR="00FD255E" w:rsidRDefault="00FD255E" w:rsidP="00086332">
      <w:pPr>
        <w:jc w:val="both"/>
      </w:pPr>
    </w:p>
    <w:p w14:paraId="474F0C9D" w14:textId="60E92256" w:rsidR="00FD255E" w:rsidRDefault="00F86EF0" w:rsidP="00086332">
      <w:pPr>
        <w:jc w:val="both"/>
      </w:pPr>
      <w:r>
        <w:t>Figure 4</w:t>
      </w:r>
      <w:r w:rsidR="00FD255E">
        <w:t xml:space="preserve">. Map </w:t>
      </w:r>
      <w:r w:rsidR="00FD255E" w:rsidRPr="00FD255E">
        <w:t>of the TIM domain with regions of interest (ROIs). ROIs were identified based on in-domain ESWD severe hail report</w:t>
      </w:r>
      <w:r w:rsidR="00FD255E">
        <w:t>s</w:t>
      </w:r>
      <w:r w:rsidR="00FD255E" w:rsidRPr="00FD255E">
        <w:t>. The red shading indicates primary hotspots with high report densities from kernel-density estimation (KDE). To represent secondary clusters, reports grouped by density-based spatial clustering of applications (DBSCANs) are indicated with the dashed red contours. Also shown are mountain ranges of the GMBA mountain inventory and built-up surfaces (</w:t>
      </w:r>
      <w:proofErr w:type="spellStart"/>
      <w:r w:rsidR="00FD255E" w:rsidRPr="00FD255E">
        <w:t>Snethlage</w:t>
      </w:r>
      <w:proofErr w:type="spellEnd"/>
      <w:r w:rsidR="00FD255E" w:rsidRPr="00FD255E">
        <w:t xml:space="preserve"> et al., 2022b, a). The black triangles show official TIM partner </w:t>
      </w:r>
      <w:proofErr w:type="gramStart"/>
      <w:r w:rsidR="00FD255E" w:rsidRPr="00FD255E">
        <w:t>institutions'</w:t>
      </w:r>
      <w:proofErr w:type="gramEnd"/>
      <w:r w:rsidR="00FD255E" w:rsidRPr="00FD255E">
        <w:t xml:space="preserve"> headquarter locations as of</w:t>
      </w:r>
      <w:r w:rsidR="00FD255E">
        <w:t xml:space="preserve"> May 2025</w:t>
      </w:r>
      <w:r w:rsidR="00FD255E" w:rsidRPr="00FD255E">
        <w:t xml:space="preserve">. </w:t>
      </w:r>
    </w:p>
    <w:p w14:paraId="2D29B12D" w14:textId="337EC57E" w:rsidR="00FD255E" w:rsidRDefault="00FD255E" w:rsidP="00086332">
      <w:pPr>
        <w:jc w:val="both"/>
      </w:pPr>
    </w:p>
    <w:p w14:paraId="216B4AD1" w14:textId="77777777" w:rsidR="00FD255E" w:rsidRDefault="00FD255E" w:rsidP="00086332">
      <w:pPr>
        <w:jc w:val="both"/>
      </w:pPr>
    </w:p>
    <w:p w14:paraId="09CD78FB" w14:textId="7EBFBFCE" w:rsidR="00FD255E" w:rsidRPr="00996057" w:rsidRDefault="00FD255E" w:rsidP="00086332">
      <w:pPr>
        <w:jc w:val="both"/>
        <w:rPr>
          <w:b/>
          <w:i/>
        </w:rPr>
      </w:pPr>
      <w:r w:rsidRPr="00996057">
        <w:rPr>
          <w:b/>
          <w:i/>
        </w:rPr>
        <w:lastRenderedPageBreak/>
        <w:t>Publication:</w:t>
      </w:r>
      <w:r w:rsidRPr="00996057">
        <w:rPr>
          <w:i/>
        </w:rPr>
        <w:t xml:space="preserve"> </w:t>
      </w:r>
      <w:r w:rsidRPr="00FD255E">
        <w:rPr>
          <w:b/>
          <w:i/>
        </w:rPr>
        <w:t xml:space="preserve">BUCHALOVÁ, D., HOFIERKA, J., ŠUPINSKÝ, J., KAŇUK, J. (2025). Estimating </w:t>
      </w:r>
      <w:proofErr w:type="spellStart"/>
      <w:r w:rsidRPr="00FD255E">
        <w:rPr>
          <w:b/>
          <w:i/>
        </w:rPr>
        <w:t>Subcanopy</w:t>
      </w:r>
      <w:proofErr w:type="spellEnd"/>
      <w:r w:rsidRPr="00FD255E">
        <w:rPr>
          <w:b/>
          <w:i/>
        </w:rPr>
        <w:t xml:space="preserve"> Solar Radiation Using Point Clouds and GIS-based Solar Radiation Models. Remote Sensing, 17, 2, 328.</w:t>
      </w:r>
    </w:p>
    <w:p w14:paraId="3543EC50" w14:textId="2AA6E657" w:rsidR="00FD255E" w:rsidRDefault="00FD255E" w:rsidP="00086332">
      <w:pPr>
        <w:jc w:val="both"/>
        <w:rPr>
          <w:b/>
          <w:i/>
        </w:rPr>
      </w:pPr>
    </w:p>
    <w:p w14:paraId="5FDF5113" w14:textId="5E5C4454" w:rsidR="00FD255E" w:rsidRDefault="00FD255E" w:rsidP="00086332">
      <w:pPr>
        <w:jc w:val="both"/>
      </w:pPr>
      <w:r w:rsidRPr="00FD255E">
        <w:t xml:space="preserve">The study explores advanced methodologies for estimating </w:t>
      </w:r>
      <w:proofErr w:type="spellStart"/>
      <w:r w:rsidRPr="00FD255E">
        <w:t>subcanopy</w:t>
      </w:r>
      <w:proofErr w:type="spellEnd"/>
      <w:r w:rsidRPr="00FD255E">
        <w:t xml:space="preserve"> solar radiation using LiDAR (Light Detection and Ranging)-derived point clouds and GIS-based models, focusing on the influence of different LiDAR data types on model performance. Two modeling approaches—</w:t>
      </w:r>
      <w:proofErr w:type="spellStart"/>
      <w:r w:rsidRPr="00FD255E">
        <w:t>r.sun</w:t>
      </w:r>
      <w:proofErr w:type="spellEnd"/>
      <w:r w:rsidRPr="00FD255E">
        <w:t xml:space="preserve"> and the Point Cloud Solar Radiation Tool (PCSRT)—were compared in capturing solar radiation dynamics beneath tree canopies. The models were applied to contrasting environments: a forested area and a built-up area. The </w:t>
      </w:r>
      <w:proofErr w:type="spellStart"/>
      <w:r w:rsidRPr="00FD255E">
        <w:t>r.sun</w:t>
      </w:r>
      <w:proofErr w:type="spellEnd"/>
      <w:r w:rsidRPr="00FD255E">
        <w:t xml:space="preserve"> model, based on raster data, and PCSRT, using </w:t>
      </w:r>
      <w:proofErr w:type="spellStart"/>
      <w:r w:rsidRPr="00FD255E">
        <w:t>voxelized</w:t>
      </w:r>
      <w:proofErr w:type="spellEnd"/>
      <w:r w:rsidRPr="00FD255E">
        <w:t xml:space="preserve"> point clouds, were evaluated for accuracy and efficiency. LiDAR data were collected through terrestrial laser scanning (TLS), unmanned laser scanning (ULS), and aerial laser scanning (ALS) to capture canopy structural complexity. Results indicate that LiDAR type strongly affects model outputs. PCSRT’s voxel-based approach provided higher precision in heterogeneous forest environments. ULS data delivered the most accurate solar radiation estimates, closely matching in situ </w:t>
      </w:r>
      <w:proofErr w:type="spellStart"/>
      <w:r w:rsidRPr="00FD255E">
        <w:t>pyranometer</w:t>
      </w:r>
      <w:proofErr w:type="spellEnd"/>
      <w:r w:rsidRPr="00FD255E">
        <w:t xml:space="preserve"> measurements, due to its high-resolution coverage of canopy structures. TLS offered detailed local information but limited spatial coverage, while ALS provided broader coverage with lower precision under dense canopies. These findings highlight the importance of selecting suitable LiDAR data for modeling </w:t>
      </w:r>
      <w:proofErr w:type="spellStart"/>
      <w:r w:rsidRPr="00FD255E">
        <w:t>subcanopy</w:t>
      </w:r>
      <w:proofErr w:type="spellEnd"/>
      <w:r w:rsidRPr="00FD255E">
        <w:t xml:space="preserve"> solar radiation, particularly in complex environments.</w:t>
      </w:r>
    </w:p>
    <w:p w14:paraId="14B64088" w14:textId="2ED6581B" w:rsidR="00FD255E" w:rsidRDefault="00FD255E" w:rsidP="00086332">
      <w:pPr>
        <w:jc w:val="both"/>
      </w:pPr>
    </w:p>
    <w:p w14:paraId="6FFECE36" w14:textId="3E71D37B" w:rsidR="00FD255E" w:rsidRDefault="00FD255E" w:rsidP="00086332">
      <w:pPr>
        <w:jc w:val="both"/>
      </w:pPr>
      <w:r>
        <w:rPr>
          <w:noProof/>
          <w:lang w:val="sk-SK" w:eastAsia="sk-SK"/>
        </w:rPr>
        <w:drawing>
          <wp:inline distT="0" distB="0" distL="0" distR="0" wp14:anchorId="20E7D9C2" wp14:editId="4C8C56AB">
            <wp:extent cx="2976582" cy="2490716"/>
            <wp:effectExtent l="0" t="0" r="0" b="5080"/>
            <wp:docPr id="11" name="Obrázok 11" descr="Remotesensing 17 00328 g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motesensing 17 00328 g0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83748" cy="2496712"/>
                    </a:xfrm>
                    <a:prstGeom prst="rect">
                      <a:avLst/>
                    </a:prstGeom>
                    <a:noFill/>
                    <a:ln>
                      <a:noFill/>
                    </a:ln>
                  </pic:spPr>
                </pic:pic>
              </a:graphicData>
            </a:graphic>
          </wp:inline>
        </w:drawing>
      </w:r>
      <w:r w:rsidRPr="00FD255E">
        <w:t xml:space="preserve"> </w:t>
      </w:r>
      <w:r>
        <w:rPr>
          <w:noProof/>
          <w:lang w:val="sk-SK" w:eastAsia="sk-SK"/>
        </w:rPr>
        <w:drawing>
          <wp:inline distT="0" distB="0" distL="0" distR="0" wp14:anchorId="4CD962FC" wp14:editId="60CBC2A6">
            <wp:extent cx="2631559" cy="2538484"/>
            <wp:effectExtent l="0" t="0" r="0" b="0"/>
            <wp:docPr id="12" name="Obrázok 12" descr="Remotesensing 17 00328 g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emotesensing 17 00328 g02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37640" cy="2544350"/>
                    </a:xfrm>
                    <a:prstGeom prst="rect">
                      <a:avLst/>
                    </a:prstGeom>
                    <a:noFill/>
                    <a:ln>
                      <a:noFill/>
                    </a:ln>
                  </pic:spPr>
                </pic:pic>
              </a:graphicData>
            </a:graphic>
          </wp:inline>
        </w:drawing>
      </w:r>
    </w:p>
    <w:p w14:paraId="66171E46" w14:textId="77777777" w:rsidR="00FD255E" w:rsidRDefault="00FD255E" w:rsidP="00086332">
      <w:pPr>
        <w:jc w:val="both"/>
      </w:pPr>
    </w:p>
    <w:p w14:paraId="0BAA22BE" w14:textId="139A9573" w:rsidR="00FD255E" w:rsidRPr="00FD255E" w:rsidRDefault="00F86EF0" w:rsidP="00086332">
      <w:pPr>
        <w:jc w:val="both"/>
      </w:pPr>
      <w:r>
        <w:t>Figure 5</w:t>
      </w:r>
      <w:r w:rsidR="00FD255E">
        <w:t xml:space="preserve">. Figures </w:t>
      </w:r>
      <w:r w:rsidR="00FD255E" w:rsidRPr="00FD255E">
        <w:t>present the results of solar radiation modeling on the terrain beneath the tree canopy in the built-up area. To enhance the visualization of solar radiation distribution, the point clouds representing the canopy were filtered out, revealing the underlying terrain.</w:t>
      </w:r>
      <w:r w:rsidR="00FD255E">
        <w:t xml:space="preserve"> Left - </w:t>
      </w:r>
      <w:r w:rsidR="00FD255E" w:rsidRPr="00FD255E">
        <w:t xml:space="preserve">Estimated </w:t>
      </w:r>
      <w:proofErr w:type="spellStart"/>
      <w:r w:rsidR="00FD255E" w:rsidRPr="00FD255E">
        <w:t>subcanopy</w:t>
      </w:r>
      <w:proofErr w:type="spellEnd"/>
      <w:r w:rsidR="00FD255E" w:rsidRPr="00FD255E">
        <w:t xml:space="preserve"> solar radiation by PCSRT in built-up area—ALS data; 27 September 2023, 12 a.m.</w:t>
      </w:r>
      <w:r>
        <w:t>; R</w:t>
      </w:r>
      <w:r w:rsidR="00FD255E">
        <w:t xml:space="preserve">ight - </w:t>
      </w:r>
      <w:r w:rsidR="00FD255E" w:rsidRPr="00FD255E">
        <w:t xml:space="preserve">Estimated </w:t>
      </w:r>
      <w:proofErr w:type="spellStart"/>
      <w:r w:rsidR="00FD255E" w:rsidRPr="00FD255E">
        <w:t>subcanopy</w:t>
      </w:r>
      <w:proofErr w:type="spellEnd"/>
      <w:r w:rsidR="00FD255E" w:rsidRPr="00FD255E">
        <w:t xml:space="preserve"> solar radiation by PCSRT in built-up area—TLS data; 27 September 2023, 12 a.m.</w:t>
      </w:r>
    </w:p>
    <w:p w14:paraId="5A41189D" w14:textId="77777777" w:rsidR="00FD255E" w:rsidRDefault="00FD255E" w:rsidP="00086332">
      <w:pPr>
        <w:jc w:val="both"/>
        <w:rPr>
          <w:b/>
          <w:i/>
        </w:rPr>
      </w:pPr>
    </w:p>
    <w:p w14:paraId="06FE9844" w14:textId="77777777" w:rsidR="00FD255E" w:rsidRDefault="00FD255E" w:rsidP="00086332">
      <w:pPr>
        <w:jc w:val="both"/>
        <w:rPr>
          <w:b/>
          <w:i/>
        </w:rPr>
      </w:pPr>
    </w:p>
    <w:p w14:paraId="335A0DE5" w14:textId="77777777" w:rsidR="00FD255E" w:rsidRDefault="00FD255E" w:rsidP="00086332">
      <w:pPr>
        <w:jc w:val="both"/>
        <w:rPr>
          <w:b/>
          <w:i/>
        </w:rPr>
      </w:pPr>
    </w:p>
    <w:p w14:paraId="794AB652" w14:textId="77777777" w:rsidR="00FD255E" w:rsidRDefault="00FD255E" w:rsidP="00086332">
      <w:pPr>
        <w:jc w:val="both"/>
        <w:rPr>
          <w:b/>
          <w:i/>
        </w:rPr>
      </w:pPr>
    </w:p>
    <w:p w14:paraId="607EE132" w14:textId="77777777" w:rsidR="00FD255E" w:rsidRDefault="00FD255E" w:rsidP="00086332">
      <w:pPr>
        <w:jc w:val="both"/>
        <w:rPr>
          <w:b/>
          <w:i/>
        </w:rPr>
      </w:pPr>
    </w:p>
    <w:p w14:paraId="44D23DD2" w14:textId="77777777" w:rsidR="00FD255E" w:rsidRDefault="00FD255E" w:rsidP="00086332">
      <w:pPr>
        <w:jc w:val="both"/>
        <w:rPr>
          <w:b/>
          <w:i/>
        </w:rPr>
      </w:pPr>
    </w:p>
    <w:p w14:paraId="513EB4FD" w14:textId="77777777" w:rsidR="00FD255E" w:rsidRDefault="00FD255E" w:rsidP="00086332">
      <w:pPr>
        <w:jc w:val="both"/>
        <w:rPr>
          <w:b/>
          <w:i/>
        </w:rPr>
      </w:pPr>
    </w:p>
    <w:p w14:paraId="6638C798" w14:textId="77777777" w:rsidR="00FD255E" w:rsidRDefault="00FD255E" w:rsidP="00086332">
      <w:pPr>
        <w:jc w:val="both"/>
        <w:rPr>
          <w:b/>
          <w:i/>
        </w:rPr>
      </w:pPr>
    </w:p>
    <w:p w14:paraId="690F39FB" w14:textId="77777777" w:rsidR="00FD255E" w:rsidRDefault="00FD255E" w:rsidP="00086332">
      <w:pPr>
        <w:jc w:val="both"/>
        <w:rPr>
          <w:b/>
          <w:i/>
        </w:rPr>
      </w:pPr>
    </w:p>
    <w:p w14:paraId="3B99EDE7" w14:textId="77777777" w:rsidR="00FD255E" w:rsidRDefault="00FD255E" w:rsidP="00086332">
      <w:pPr>
        <w:jc w:val="both"/>
        <w:rPr>
          <w:b/>
          <w:i/>
        </w:rPr>
      </w:pPr>
    </w:p>
    <w:p w14:paraId="4A2B310B" w14:textId="77777777" w:rsidR="00FD255E" w:rsidRDefault="00FD255E" w:rsidP="00086332">
      <w:pPr>
        <w:jc w:val="both"/>
        <w:rPr>
          <w:b/>
          <w:i/>
        </w:rPr>
      </w:pPr>
    </w:p>
    <w:p w14:paraId="46BD2441" w14:textId="77777777" w:rsidR="00FD255E" w:rsidRDefault="00FD255E" w:rsidP="00086332">
      <w:pPr>
        <w:jc w:val="both"/>
        <w:rPr>
          <w:b/>
          <w:i/>
        </w:rPr>
      </w:pPr>
    </w:p>
    <w:p w14:paraId="594AB65C" w14:textId="77777777" w:rsidR="00FD255E" w:rsidRDefault="00FD255E" w:rsidP="00086332">
      <w:pPr>
        <w:jc w:val="both"/>
        <w:rPr>
          <w:b/>
          <w:i/>
        </w:rPr>
      </w:pPr>
    </w:p>
    <w:p w14:paraId="7C2E62A6" w14:textId="73F9145A" w:rsidR="00F86EF0" w:rsidRDefault="00F86EF0" w:rsidP="00086332">
      <w:pPr>
        <w:jc w:val="both"/>
        <w:rPr>
          <w:b/>
          <w:i/>
        </w:rPr>
      </w:pPr>
      <w:r w:rsidRPr="00996057">
        <w:rPr>
          <w:b/>
          <w:i/>
        </w:rPr>
        <w:lastRenderedPageBreak/>
        <w:t>Publication:</w:t>
      </w:r>
      <w:r w:rsidRPr="00996057">
        <w:rPr>
          <w:i/>
        </w:rPr>
        <w:t xml:space="preserve"> </w:t>
      </w:r>
      <w:r w:rsidRPr="00F86EF0">
        <w:rPr>
          <w:b/>
          <w:i/>
        </w:rPr>
        <w:t xml:space="preserve">WITEK, A., WALUSIAK, G., HALICKI, M., REMISZ, J., BOROWICZ, D., PARZÓCH, K., KASPRZAK, Ł., LANGHAMMER, J., GALLAY, M., MIŘIJOVSKÝ, J., ŠAŠAK, J., KAŇUK, J., LENDZIOCH, T., MINAŘÍK, R., POPELKA, S., NIEDZIELSKI, T. (2025). Reconstructing bed topography of a shallow river from close-range aerial imagery: Multi-UAV experimental campaign in the </w:t>
      </w:r>
      <w:proofErr w:type="spellStart"/>
      <w:r w:rsidRPr="00F86EF0">
        <w:rPr>
          <w:b/>
          <w:i/>
        </w:rPr>
        <w:t>Izera</w:t>
      </w:r>
      <w:proofErr w:type="spellEnd"/>
      <w:r w:rsidRPr="00F86EF0">
        <w:rPr>
          <w:b/>
          <w:i/>
        </w:rPr>
        <w:t xml:space="preserve"> river (SW Poland/N </w:t>
      </w:r>
      <w:proofErr w:type="spellStart"/>
      <w:r w:rsidRPr="00F86EF0">
        <w:rPr>
          <w:b/>
          <w:i/>
        </w:rPr>
        <w:t>Czechia</w:t>
      </w:r>
      <w:proofErr w:type="spellEnd"/>
      <w:r w:rsidRPr="00F86EF0">
        <w:rPr>
          <w:b/>
          <w:i/>
        </w:rPr>
        <w:t>). Geomorphology, 471, 109544.</w:t>
      </w:r>
    </w:p>
    <w:p w14:paraId="358EA4CD" w14:textId="3C5519B9" w:rsidR="00F86EF0" w:rsidRDefault="00F86EF0" w:rsidP="00086332">
      <w:pPr>
        <w:jc w:val="both"/>
        <w:rPr>
          <w:b/>
          <w:i/>
        </w:rPr>
      </w:pPr>
    </w:p>
    <w:p w14:paraId="27C8B276" w14:textId="3C2220CE" w:rsidR="00F86EF0" w:rsidRPr="00F86EF0" w:rsidRDefault="00F86EF0" w:rsidP="00086332">
      <w:pPr>
        <w:jc w:val="both"/>
      </w:pPr>
      <w:r w:rsidRPr="00F86EF0">
        <w:t>The study aims to reconstruct the bathymetry of a shallow river using the Structure-from-Motion (</w:t>
      </w:r>
      <w:proofErr w:type="spellStart"/>
      <w:r w:rsidRPr="00F86EF0">
        <w:t>SfM</w:t>
      </w:r>
      <w:proofErr w:type="spellEnd"/>
      <w:r w:rsidRPr="00F86EF0">
        <w:t xml:space="preserve">) algorithm and to evaluate the robustness of the approach in terms of repeatability and reproducibility. To this end, a multi-UAV experimental campaign was conducted on the gently flowing </w:t>
      </w:r>
      <w:proofErr w:type="spellStart"/>
      <w:r w:rsidRPr="00F86EF0">
        <w:t>Izera</w:t>
      </w:r>
      <w:proofErr w:type="spellEnd"/>
      <w:r w:rsidRPr="00F86EF0">
        <w:t xml:space="preserve"> River in SW Poland/Northern </w:t>
      </w:r>
      <w:proofErr w:type="spellStart"/>
      <w:r w:rsidRPr="00F86EF0">
        <w:t>Czechia</w:t>
      </w:r>
      <w:proofErr w:type="spellEnd"/>
      <w:r w:rsidRPr="00F86EF0">
        <w:t>. The UAVs employed included one fixed-wing aircraft (</w:t>
      </w:r>
      <w:proofErr w:type="spellStart"/>
      <w:r w:rsidRPr="00F86EF0">
        <w:t>eBee</w:t>
      </w:r>
      <w:proofErr w:type="spellEnd"/>
      <w:r w:rsidRPr="00F86EF0">
        <w:t xml:space="preserve"> by </w:t>
      </w:r>
      <w:proofErr w:type="spellStart"/>
      <w:r w:rsidRPr="00F86EF0">
        <w:t>SenseFly</w:t>
      </w:r>
      <w:proofErr w:type="spellEnd"/>
      <w:r w:rsidRPr="00F86EF0">
        <w:t xml:space="preserve">) and three multi-rotor platforms (DJI </w:t>
      </w:r>
      <w:proofErr w:type="spellStart"/>
      <w:r w:rsidRPr="00F86EF0">
        <w:t>Matrice</w:t>
      </w:r>
      <w:proofErr w:type="spellEnd"/>
      <w:r w:rsidRPr="00F86EF0">
        <w:t xml:space="preserve"> 210-RTK V2, DJI Mavic 2 Pro, DJI Phantom 4 Pro). Riverbed topography was reconstructed 48 times (2 sites × 4 platforms × 3 resolutions × 2 repetitions) using </w:t>
      </w:r>
      <w:proofErr w:type="spellStart"/>
      <w:r w:rsidRPr="00F86EF0">
        <w:t>SfM</w:t>
      </w:r>
      <w:proofErr w:type="spellEnd"/>
      <w:r w:rsidRPr="00F86EF0">
        <w:t xml:space="preserve">, with corrections applied for refraction. Reference elevations of the riverbed were obtained via leveling, while water surface elevations were measured using a terrestrial laser scanner. Root mean square errors (RMSE) of the riverbed reconstructions—generally slightly underestimated—ranged from 2.6 cm to 109.3 cm, with a median of 17.5 cm, falling within the typical error range for through-water photogrammetry. Repeatability tests showed RMSE below 10 cm in 57 % of cases (up to 76 % for multi-rotor UAVs), while reproducibility tests achieved this in 47 % of cases (up to 60 % for multi-rotor UAVs). The results indicate that the </w:t>
      </w:r>
      <w:proofErr w:type="spellStart"/>
      <w:r w:rsidRPr="00F86EF0">
        <w:t>SfM</w:t>
      </w:r>
      <w:proofErr w:type="spellEnd"/>
      <w:r w:rsidRPr="00F86EF0">
        <w:t>-based approach is robust, particularly when multi-rotor UAVs are used. However, reconstruction accuracy decreases near riverbanks, highlighting the influence of channel morphology on effectiveness.</w:t>
      </w:r>
    </w:p>
    <w:p w14:paraId="058C74B5" w14:textId="2F7768F4" w:rsidR="00F86EF0" w:rsidRDefault="00F86EF0" w:rsidP="00086332">
      <w:pPr>
        <w:jc w:val="both"/>
        <w:rPr>
          <w:b/>
          <w:i/>
        </w:rPr>
      </w:pPr>
    </w:p>
    <w:p w14:paraId="13021243" w14:textId="6FE980B1" w:rsidR="00F86EF0" w:rsidRDefault="00F86EF0" w:rsidP="00086332">
      <w:pPr>
        <w:jc w:val="both"/>
        <w:rPr>
          <w:b/>
          <w:i/>
        </w:rPr>
      </w:pPr>
      <w:r>
        <w:rPr>
          <w:noProof/>
          <w:lang w:val="sk-SK" w:eastAsia="sk-SK"/>
        </w:rPr>
        <w:drawing>
          <wp:inline distT="0" distB="0" distL="0" distR="0" wp14:anchorId="1C7707F2" wp14:editId="6A5592B1">
            <wp:extent cx="5760720" cy="4641528"/>
            <wp:effectExtent l="0" t="0" r="0" b="6985"/>
            <wp:docPr id="13" name="Obrázok 13" descr="https://ars.els-cdn.com/content/image/1-s2.0-S0169555X24004963-gr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ars.els-cdn.com/content/image/1-s2.0-S0169555X24004963-gr1_lrg.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641528"/>
                    </a:xfrm>
                    <a:prstGeom prst="rect">
                      <a:avLst/>
                    </a:prstGeom>
                    <a:noFill/>
                    <a:ln>
                      <a:noFill/>
                    </a:ln>
                  </pic:spPr>
                </pic:pic>
              </a:graphicData>
            </a:graphic>
          </wp:inline>
        </w:drawing>
      </w:r>
    </w:p>
    <w:p w14:paraId="6BFAF1D2" w14:textId="7867E521" w:rsidR="00F86EF0" w:rsidRPr="00F86EF0" w:rsidRDefault="00F86EF0" w:rsidP="00086332">
      <w:pPr>
        <w:jc w:val="both"/>
      </w:pPr>
      <w:r w:rsidRPr="00F86EF0">
        <w:t>Figure 6. Study area (A), site 1 (B) and site 2 (C) location.</w:t>
      </w:r>
    </w:p>
    <w:p w14:paraId="403DD335" w14:textId="77777777" w:rsidR="00F86EF0" w:rsidRPr="00F86EF0" w:rsidRDefault="00F86EF0" w:rsidP="00086332">
      <w:pPr>
        <w:jc w:val="both"/>
        <w:rPr>
          <w:i/>
        </w:rPr>
      </w:pPr>
    </w:p>
    <w:p w14:paraId="55E87B91" w14:textId="6451B9EB" w:rsidR="00F86EF0" w:rsidRDefault="00F86EF0" w:rsidP="00086332">
      <w:pPr>
        <w:jc w:val="both"/>
        <w:rPr>
          <w:b/>
          <w:i/>
        </w:rPr>
      </w:pPr>
      <w:r>
        <w:rPr>
          <w:noProof/>
          <w:lang w:val="sk-SK" w:eastAsia="sk-SK"/>
        </w:rPr>
        <w:drawing>
          <wp:inline distT="0" distB="0" distL="0" distR="0" wp14:anchorId="6B29C1D3" wp14:editId="421CC22B">
            <wp:extent cx="4114800" cy="5161785"/>
            <wp:effectExtent l="0" t="0" r="0" b="1270"/>
            <wp:docPr id="14" name="Obrázok 14" descr="https://ars.els-cdn.com/content/image/1-s2.0-S0169555X24004963-gr8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ars.els-cdn.com/content/image/1-s2.0-S0169555X24004963-gr8_lrg.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15803" cy="5163043"/>
                    </a:xfrm>
                    <a:prstGeom prst="rect">
                      <a:avLst/>
                    </a:prstGeom>
                    <a:noFill/>
                    <a:ln>
                      <a:noFill/>
                    </a:ln>
                  </pic:spPr>
                </pic:pic>
              </a:graphicData>
            </a:graphic>
          </wp:inline>
        </w:drawing>
      </w:r>
    </w:p>
    <w:p w14:paraId="2E566575" w14:textId="360553F9" w:rsidR="00F86EF0" w:rsidRPr="00F86EF0" w:rsidRDefault="00F86EF0" w:rsidP="00086332">
      <w:pPr>
        <w:jc w:val="both"/>
      </w:pPr>
      <w:r>
        <w:t>Figure 7</w:t>
      </w:r>
      <w:r w:rsidRPr="00F86EF0">
        <w:t>. Corrected riverbed elevations for all platforms and one common resolution – 3 cm/</w:t>
      </w:r>
      <w:proofErr w:type="spellStart"/>
      <w:r w:rsidRPr="00F86EF0">
        <w:t>px</w:t>
      </w:r>
      <w:proofErr w:type="spellEnd"/>
      <w:r w:rsidRPr="00F86EF0">
        <w:t xml:space="preserve"> (site 2).</w:t>
      </w:r>
    </w:p>
    <w:p w14:paraId="45256513" w14:textId="77777777" w:rsidR="00F86EF0" w:rsidRPr="00996057" w:rsidRDefault="00F86EF0" w:rsidP="00086332">
      <w:pPr>
        <w:jc w:val="both"/>
        <w:rPr>
          <w:b/>
          <w:i/>
        </w:rPr>
      </w:pPr>
    </w:p>
    <w:p w14:paraId="5FAE65AC" w14:textId="77777777" w:rsidR="00F86EF0" w:rsidRDefault="00F86EF0" w:rsidP="00086332">
      <w:pPr>
        <w:jc w:val="both"/>
        <w:rPr>
          <w:b/>
          <w:i/>
        </w:rPr>
      </w:pPr>
    </w:p>
    <w:p w14:paraId="72A7090F" w14:textId="77777777" w:rsidR="00F86EF0" w:rsidRDefault="00F86EF0" w:rsidP="00086332">
      <w:pPr>
        <w:jc w:val="both"/>
        <w:rPr>
          <w:b/>
          <w:i/>
        </w:rPr>
      </w:pPr>
    </w:p>
    <w:p w14:paraId="3EA72581" w14:textId="77777777" w:rsidR="00F86EF0" w:rsidRDefault="00F86EF0" w:rsidP="00086332">
      <w:pPr>
        <w:jc w:val="both"/>
        <w:rPr>
          <w:b/>
          <w:i/>
        </w:rPr>
      </w:pPr>
    </w:p>
    <w:p w14:paraId="6F47ED6A" w14:textId="77777777" w:rsidR="00F86EF0" w:rsidRDefault="00F86EF0" w:rsidP="00086332">
      <w:pPr>
        <w:jc w:val="both"/>
        <w:rPr>
          <w:b/>
          <w:i/>
        </w:rPr>
      </w:pPr>
    </w:p>
    <w:p w14:paraId="077C8B49" w14:textId="77777777" w:rsidR="00F86EF0" w:rsidRDefault="00F86EF0" w:rsidP="00086332">
      <w:pPr>
        <w:jc w:val="both"/>
        <w:rPr>
          <w:b/>
          <w:i/>
        </w:rPr>
      </w:pPr>
    </w:p>
    <w:p w14:paraId="7ABA20F5" w14:textId="77777777" w:rsidR="00F86EF0" w:rsidRDefault="00F86EF0" w:rsidP="00086332">
      <w:pPr>
        <w:jc w:val="both"/>
        <w:rPr>
          <w:b/>
          <w:i/>
        </w:rPr>
      </w:pPr>
    </w:p>
    <w:p w14:paraId="7FE3E285" w14:textId="77777777" w:rsidR="00F86EF0" w:rsidRDefault="00F86EF0" w:rsidP="00086332">
      <w:pPr>
        <w:jc w:val="both"/>
        <w:rPr>
          <w:b/>
          <w:i/>
        </w:rPr>
      </w:pPr>
    </w:p>
    <w:p w14:paraId="216DAE68" w14:textId="77777777" w:rsidR="00F86EF0" w:rsidRDefault="00F86EF0" w:rsidP="00086332">
      <w:pPr>
        <w:jc w:val="both"/>
        <w:rPr>
          <w:b/>
          <w:i/>
        </w:rPr>
      </w:pPr>
    </w:p>
    <w:p w14:paraId="31A17A55" w14:textId="77777777" w:rsidR="00F86EF0" w:rsidRDefault="00F86EF0" w:rsidP="00086332">
      <w:pPr>
        <w:jc w:val="both"/>
        <w:rPr>
          <w:b/>
          <w:i/>
        </w:rPr>
      </w:pPr>
    </w:p>
    <w:p w14:paraId="71093540" w14:textId="77777777" w:rsidR="00F86EF0" w:rsidRDefault="00F86EF0" w:rsidP="00086332">
      <w:pPr>
        <w:jc w:val="both"/>
        <w:rPr>
          <w:b/>
          <w:i/>
        </w:rPr>
      </w:pPr>
    </w:p>
    <w:p w14:paraId="6318D778" w14:textId="77777777" w:rsidR="00F86EF0" w:rsidRDefault="00F86EF0" w:rsidP="00086332">
      <w:pPr>
        <w:jc w:val="both"/>
        <w:rPr>
          <w:b/>
          <w:i/>
        </w:rPr>
      </w:pPr>
    </w:p>
    <w:p w14:paraId="1C69079A" w14:textId="77777777" w:rsidR="00F86EF0" w:rsidRDefault="00F86EF0" w:rsidP="00086332">
      <w:pPr>
        <w:jc w:val="both"/>
        <w:rPr>
          <w:b/>
          <w:i/>
        </w:rPr>
      </w:pPr>
    </w:p>
    <w:p w14:paraId="5D01F475" w14:textId="77777777" w:rsidR="00F86EF0" w:rsidRDefault="00F86EF0" w:rsidP="00086332">
      <w:pPr>
        <w:jc w:val="both"/>
        <w:rPr>
          <w:b/>
          <w:i/>
        </w:rPr>
      </w:pPr>
    </w:p>
    <w:p w14:paraId="7FC01D12" w14:textId="77777777" w:rsidR="00F86EF0" w:rsidRDefault="00F86EF0" w:rsidP="00086332">
      <w:pPr>
        <w:jc w:val="both"/>
        <w:rPr>
          <w:b/>
          <w:i/>
        </w:rPr>
      </w:pPr>
    </w:p>
    <w:p w14:paraId="0A749A9B" w14:textId="77777777" w:rsidR="00F86EF0" w:rsidRDefault="00F86EF0" w:rsidP="00086332">
      <w:pPr>
        <w:jc w:val="both"/>
        <w:rPr>
          <w:b/>
          <w:i/>
        </w:rPr>
      </w:pPr>
    </w:p>
    <w:p w14:paraId="7C26A4E3" w14:textId="77777777" w:rsidR="00F86EF0" w:rsidRDefault="00F86EF0" w:rsidP="00086332">
      <w:pPr>
        <w:jc w:val="both"/>
        <w:rPr>
          <w:b/>
          <w:i/>
        </w:rPr>
      </w:pPr>
    </w:p>
    <w:p w14:paraId="54D2F78F" w14:textId="77777777" w:rsidR="00F86EF0" w:rsidRDefault="00F86EF0" w:rsidP="00086332">
      <w:pPr>
        <w:jc w:val="both"/>
        <w:rPr>
          <w:b/>
          <w:i/>
        </w:rPr>
      </w:pPr>
    </w:p>
    <w:p w14:paraId="2F41DB67" w14:textId="77777777" w:rsidR="00F86EF0" w:rsidRDefault="00F86EF0" w:rsidP="00086332">
      <w:pPr>
        <w:jc w:val="both"/>
        <w:rPr>
          <w:b/>
          <w:i/>
        </w:rPr>
      </w:pPr>
    </w:p>
    <w:p w14:paraId="43300953" w14:textId="77777777" w:rsidR="00F86EF0" w:rsidRDefault="00F86EF0" w:rsidP="00086332">
      <w:pPr>
        <w:jc w:val="both"/>
        <w:rPr>
          <w:b/>
          <w:i/>
        </w:rPr>
      </w:pPr>
    </w:p>
    <w:p w14:paraId="2271F980" w14:textId="77777777" w:rsidR="00F86EF0" w:rsidRDefault="00F86EF0" w:rsidP="00086332">
      <w:pPr>
        <w:jc w:val="both"/>
        <w:rPr>
          <w:b/>
          <w:i/>
        </w:rPr>
      </w:pPr>
    </w:p>
    <w:p w14:paraId="2A16B421" w14:textId="77777777" w:rsidR="00F86EF0" w:rsidRDefault="00F86EF0" w:rsidP="00086332">
      <w:pPr>
        <w:jc w:val="both"/>
        <w:rPr>
          <w:b/>
          <w:i/>
        </w:rPr>
      </w:pPr>
    </w:p>
    <w:p w14:paraId="7EF9934A" w14:textId="097D619F" w:rsidR="00F86EF0" w:rsidRDefault="00F86EF0" w:rsidP="00086332">
      <w:pPr>
        <w:jc w:val="both"/>
        <w:rPr>
          <w:b/>
          <w:i/>
        </w:rPr>
      </w:pPr>
      <w:r w:rsidRPr="00996057">
        <w:rPr>
          <w:b/>
          <w:i/>
        </w:rPr>
        <w:t>Publication:</w:t>
      </w:r>
      <w:r w:rsidRPr="00996057">
        <w:rPr>
          <w:i/>
        </w:rPr>
        <w:t xml:space="preserve"> </w:t>
      </w:r>
      <w:r w:rsidRPr="00F86EF0">
        <w:rPr>
          <w:b/>
          <w:i/>
        </w:rPr>
        <w:t xml:space="preserve">UHRIN, A., ONAČILLOVÁ, K. (2025). Spatiotemporal analysis of land surface temperature and land cover changes in </w:t>
      </w:r>
      <w:proofErr w:type="spellStart"/>
      <w:r w:rsidRPr="00F86EF0">
        <w:rPr>
          <w:b/>
          <w:i/>
        </w:rPr>
        <w:t>Prešov</w:t>
      </w:r>
      <w:proofErr w:type="spellEnd"/>
      <w:r w:rsidRPr="00F86EF0">
        <w:rPr>
          <w:b/>
          <w:i/>
        </w:rPr>
        <w:t xml:space="preserve"> city using downscaling approach and machine learning algorithms. Environ. </w:t>
      </w:r>
      <w:proofErr w:type="spellStart"/>
      <w:r w:rsidRPr="00F86EF0">
        <w:rPr>
          <w:b/>
          <w:i/>
        </w:rPr>
        <w:t>Monit</w:t>
      </w:r>
      <w:proofErr w:type="spellEnd"/>
      <w:r w:rsidRPr="00F86EF0">
        <w:rPr>
          <w:b/>
          <w:i/>
        </w:rPr>
        <w:t>. Assess. 197, 126.</w:t>
      </w:r>
    </w:p>
    <w:p w14:paraId="2393E7BF" w14:textId="04515F59" w:rsidR="00F86EF0" w:rsidRDefault="00F86EF0" w:rsidP="00086332">
      <w:pPr>
        <w:jc w:val="both"/>
        <w:rPr>
          <w:b/>
          <w:i/>
        </w:rPr>
      </w:pPr>
    </w:p>
    <w:p w14:paraId="40C38B03" w14:textId="2A5F89E0" w:rsidR="00F86EF0" w:rsidRPr="00F86EF0" w:rsidRDefault="00F86EF0" w:rsidP="00086332">
      <w:pPr>
        <w:jc w:val="both"/>
      </w:pPr>
      <w:r w:rsidRPr="00F86EF0">
        <w:t xml:space="preserve">The study focuses on the evaluation of LST and land cover (LC) changes in the city of </w:t>
      </w:r>
      <w:proofErr w:type="spellStart"/>
      <w:r w:rsidRPr="00F86EF0">
        <w:t>Prešov</w:t>
      </w:r>
      <w:proofErr w:type="spellEnd"/>
      <w:r w:rsidRPr="00F86EF0">
        <w:t>, Slovakia, a typical medium-sized European city that has recently undergone significant LC changes. In this study, we use the relationship between Landsat-8/Landsat-9-derived LST and spectral indices Normalized Difference Built-Up Index (NDBI), Normalized Difference Vegetation Index (NDVI), Normalized Difference Water Index (NDWI) derived from Landsat-8/Landsat-9 and Sentinel-2 to downscale LST to 10 m. Two machine learning (ML) algorithms, support vector machine (SVM) and random forest (RF), are used to assess image classification and identify how different types and LC changes in selected years 2017, 2019, and 2023 affect the pattern of LST. The results show that several decisions made during the last decade, such as the construction of new urban fabrics and roads, caused the increase in LST. The LC change evaluation, based on the RF classification algorithm, achieved overall accuracies of 93.2% in 2017, 89.6% in 2019, and 91.5% in 2023, outperforming SVM by 0.8% in 2017 and 4.3% in 2023. This approach identifies UHI-prone areas with higher spatial resolution, helping urban planning mitigate the negative effects of increasing urban LSTs.</w:t>
      </w:r>
    </w:p>
    <w:p w14:paraId="3D63C80B" w14:textId="77777777" w:rsidR="00F86EF0" w:rsidRPr="00F86EF0" w:rsidRDefault="00F86EF0" w:rsidP="00086332">
      <w:pPr>
        <w:jc w:val="both"/>
        <w:rPr>
          <w:i/>
        </w:rPr>
      </w:pPr>
    </w:p>
    <w:p w14:paraId="2DF5BB47" w14:textId="71B79E05" w:rsidR="00F86EF0" w:rsidRDefault="00F86EF0" w:rsidP="00086332">
      <w:pPr>
        <w:jc w:val="both"/>
        <w:rPr>
          <w:b/>
          <w:i/>
        </w:rPr>
      </w:pPr>
      <w:r>
        <w:rPr>
          <w:noProof/>
          <w:lang w:val="sk-SK" w:eastAsia="sk-SK"/>
        </w:rPr>
        <w:drawing>
          <wp:inline distT="0" distB="0" distL="0" distR="0" wp14:anchorId="2B04167D" wp14:editId="4BFADB30">
            <wp:extent cx="5760720" cy="3289195"/>
            <wp:effectExtent l="0" t="0" r="0" b="6985"/>
            <wp:docPr id="16" name="Obrázok 16" descr="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ig.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3289195"/>
                    </a:xfrm>
                    <a:prstGeom prst="rect">
                      <a:avLst/>
                    </a:prstGeom>
                    <a:noFill/>
                    <a:ln>
                      <a:noFill/>
                    </a:ln>
                  </pic:spPr>
                </pic:pic>
              </a:graphicData>
            </a:graphic>
          </wp:inline>
        </w:drawing>
      </w:r>
    </w:p>
    <w:p w14:paraId="2C362100" w14:textId="77777777" w:rsidR="00F86EF0" w:rsidRDefault="00F86EF0" w:rsidP="00086332">
      <w:pPr>
        <w:jc w:val="both"/>
        <w:rPr>
          <w:b/>
          <w:i/>
        </w:rPr>
      </w:pPr>
    </w:p>
    <w:p w14:paraId="72EA2F29" w14:textId="66FD6714" w:rsidR="00F86EF0" w:rsidRPr="00F86EF0" w:rsidRDefault="00F86EF0" w:rsidP="00086332">
      <w:pPr>
        <w:jc w:val="both"/>
      </w:pPr>
      <w:r>
        <w:t xml:space="preserve">Figure 8. </w:t>
      </w:r>
      <w:r w:rsidRPr="00F86EF0">
        <w:t xml:space="preserve">Selected locations (Sites 1–4) in </w:t>
      </w:r>
      <w:proofErr w:type="spellStart"/>
      <w:r w:rsidRPr="00F86EF0">
        <w:t>Prešov</w:t>
      </w:r>
      <w:proofErr w:type="spellEnd"/>
      <w:r w:rsidRPr="00F86EF0">
        <w:t xml:space="preserve"> city, Slovakia, where significant changes in land surface temperature between 2017 and 2023 were detected. Source: land surface temperature maps processed by the author; background true color map (right) © ESRI “World Imagery.”</w:t>
      </w:r>
    </w:p>
    <w:p w14:paraId="78C16111" w14:textId="77777777" w:rsidR="00F86EF0" w:rsidRDefault="00F86EF0" w:rsidP="00086332">
      <w:pPr>
        <w:jc w:val="both"/>
        <w:rPr>
          <w:b/>
          <w:i/>
        </w:rPr>
      </w:pPr>
    </w:p>
    <w:p w14:paraId="3066124C" w14:textId="77777777" w:rsidR="00F86EF0" w:rsidRDefault="00F86EF0" w:rsidP="00086332">
      <w:pPr>
        <w:jc w:val="both"/>
        <w:rPr>
          <w:b/>
          <w:i/>
        </w:rPr>
      </w:pPr>
    </w:p>
    <w:p w14:paraId="528599AF" w14:textId="77777777" w:rsidR="00F86EF0" w:rsidRDefault="00F86EF0" w:rsidP="00086332">
      <w:pPr>
        <w:jc w:val="both"/>
        <w:rPr>
          <w:b/>
          <w:i/>
        </w:rPr>
      </w:pPr>
    </w:p>
    <w:p w14:paraId="5C6774BC" w14:textId="77777777" w:rsidR="00F86EF0" w:rsidRDefault="00F86EF0" w:rsidP="00086332">
      <w:pPr>
        <w:jc w:val="both"/>
        <w:rPr>
          <w:b/>
          <w:i/>
        </w:rPr>
      </w:pPr>
    </w:p>
    <w:p w14:paraId="0B05E385" w14:textId="77777777" w:rsidR="00F86EF0" w:rsidRDefault="00F86EF0" w:rsidP="00086332">
      <w:pPr>
        <w:jc w:val="both"/>
        <w:rPr>
          <w:b/>
          <w:i/>
        </w:rPr>
      </w:pPr>
    </w:p>
    <w:p w14:paraId="29086D9B" w14:textId="77777777" w:rsidR="00F86EF0" w:rsidRDefault="00F86EF0" w:rsidP="00086332">
      <w:pPr>
        <w:jc w:val="both"/>
        <w:rPr>
          <w:b/>
          <w:i/>
        </w:rPr>
      </w:pPr>
    </w:p>
    <w:p w14:paraId="0FEF9986" w14:textId="77777777" w:rsidR="00F86EF0" w:rsidRDefault="00F86EF0" w:rsidP="00086332">
      <w:pPr>
        <w:jc w:val="both"/>
        <w:rPr>
          <w:b/>
          <w:i/>
        </w:rPr>
      </w:pPr>
    </w:p>
    <w:p w14:paraId="5FF96DA3" w14:textId="77777777" w:rsidR="00F86EF0" w:rsidRDefault="00F86EF0" w:rsidP="00086332">
      <w:pPr>
        <w:jc w:val="both"/>
        <w:rPr>
          <w:b/>
          <w:i/>
        </w:rPr>
      </w:pPr>
    </w:p>
    <w:p w14:paraId="5339CD58" w14:textId="77777777" w:rsidR="00F86EF0" w:rsidRDefault="00F86EF0" w:rsidP="00086332">
      <w:pPr>
        <w:jc w:val="both"/>
        <w:rPr>
          <w:b/>
          <w:i/>
        </w:rPr>
      </w:pPr>
    </w:p>
    <w:p w14:paraId="4981078F" w14:textId="77777777" w:rsidR="00F86EF0" w:rsidRDefault="00F86EF0" w:rsidP="00086332">
      <w:pPr>
        <w:jc w:val="both"/>
        <w:rPr>
          <w:b/>
          <w:i/>
        </w:rPr>
      </w:pPr>
    </w:p>
    <w:p w14:paraId="5D855B97" w14:textId="582A93E9" w:rsidR="00FD255E" w:rsidRPr="00601D4D" w:rsidRDefault="00FD255E" w:rsidP="00086332">
      <w:pPr>
        <w:jc w:val="both"/>
      </w:pPr>
    </w:p>
    <w:sectPr w:rsidR="00FD255E" w:rsidRPr="00601D4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980E3A"/>
    <w:multiLevelType w:val="hybridMultilevel"/>
    <w:tmpl w:val="D188D0C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36E52E4F"/>
    <w:multiLevelType w:val="hybridMultilevel"/>
    <w:tmpl w:val="90742E3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sDQ1MzYwNjAwNrUwNzFT0lEKTi0uzszPAykwrAUARrvkwCwAAAA="/>
  </w:docVars>
  <w:rsids>
    <w:rsidRoot w:val="00A15BF5"/>
    <w:rsid w:val="00080C77"/>
    <w:rsid w:val="00086332"/>
    <w:rsid w:val="000B2653"/>
    <w:rsid w:val="000B596A"/>
    <w:rsid w:val="000B61E8"/>
    <w:rsid w:val="000C0C8F"/>
    <w:rsid w:val="000D621A"/>
    <w:rsid w:val="001240E4"/>
    <w:rsid w:val="00127D44"/>
    <w:rsid w:val="00174647"/>
    <w:rsid w:val="00180A54"/>
    <w:rsid w:val="001935E0"/>
    <w:rsid w:val="001A6E65"/>
    <w:rsid w:val="0020214C"/>
    <w:rsid w:val="00266CD4"/>
    <w:rsid w:val="00277D80"/>
    <w:rsid w:val="00295F7E"/>
    <w:rsid w:val="002C3591"/>
    <w:rsid w:val="00356526"/>
    <w:rsid w:val="00364712"/>
    <w:rsid w:val="00371E0A"/>
    <w:rsid w:val="00381D3E"/>
    <w:rsid w:val="00393F18"/>
    <w:rsid w:val="003C664F"/>
    <w:rsid w:val="003E3165"/>
    <w:rsid w:val="003E6ABF"/>
    <w:rsid w:val="00411ED7"/>
    <w:rsid w:val="004445FE"/>
    <w:rsid w:val="0045652D"/>
    <w:rsid w:val="004A7B69"/>
    <w:rsid w:val="00503F4F"/>
    <w:rsid w:val="00507223"/>
    <w:rsid w:val="005204A0"/>
    <w:rsid w:val="00534004"/>
    <w:rsid w:val="0057643F"/>
    <w:rsid w:val="00594C51"/>
    <w:rsid w:val="005B13A4"/>
    <w:rsid w:val="005C747A"/>
    <w:rsid w:val="00601D4D"/>
    <w:rsid w:val="00606252"/>
    <w:rsid w:val="00632BAA"/>
    <w:rsid w:val="006433A9"/>
    <w:rsid w:val="0064413D"/>
    <w:rsid w:val="006600C0"/>
    <w:rsid w:val="006B7CBD"/>
    <w:rsid w:val="006E0738"/>
    <w:rsid w:val="006E4CDE"/>
    <w:rsid w:val="006F38F1"/>
    <w:rsid w:val="006F6076"/>
    <w:rsid w:val="007474E7"/>
    <w:rsid w:val="00751D53"/>
    <w:rsid w:val="007E4506"/>
    <w:rsid w:val="00864B86"/>
    <w:rsid w:val="008D0B26"/>
    <w:rsid w:val="009060D4"/>
    <w:rsid w:val="009518D8"/>
    <w:rsid w:val="00953DCA"/>
    <w:rsid w:val="00966EC5"/>
    <w:rsid w:val="009707AA"/>
    <w:rsid w:val="00983189"/>
    <w:rsid w:val="00996057"/>
    <w:rsid w:val="009B5845"/>
    <w:rsid w:val="009B6647"/>
    <w:rsid w:val="009D29A0"/>
    <w:rsid w:val="009E24E7"/>
    <w:rsid w:val="009E46DB"/>
    <w:rsid w:val="00A001C7"/>
    <w:rsid w:val="00A15BF5"/>
    <w:rsid w:val="00A302E7"/>
    <w:rsid w:val="00AD3FFE"/>
    <w:rsid w:val="00AE7C81"/>
    <w:rsid w:val="00AF23FA"/>
    <w:rsid w:val="00B005CD"/>
    <w:rsid w:val="00B5393A"/>
    <w:rsid w:val="00B91784"/>
    <w:rsid w:val="00B924F8"/>
    <w:rsid w:val="00BC1D08"/>
    <w:rsid w:val="00BD37F7"/>
    <w:rsid w:val="00BF3052"/>
    <w:rsid w:val="00BF5A32"/>
    <w:rsid w:val="00C04803"/>
    <w:rsid w:val="00C12183"/>
    <w:rsid w:val="00C2324A"/>
    <w:rsid w:val="00C3412F"/>
    <w:rsid w:val="00C3726A"/>
    <w:rsid w:val="00C844B6"/>
    <w:rsid w:val="00CA713B"/>
    <w:rsid w:val="00D1410D"/>
    <w:rsid w:val="00D37FD9"/>
    <w:rsid w:val="00D529E7"/>
    <w:rsid w:val="00D73473"/>
    <w:rsid w:val="00D85987"/>
    <w:rsid w:val="00D9636F"/>
    <w:rsid w:val="00DA3B22"/>
    <w:rsid w:val="00DE57F7"/>
    <w:rsid w:val="00DF2D35"/>
    <w:rsid w:val="00E0044D"/>
    <w:rsid w:val="00E054F4"/>
    <w:rsid w:val="00E22FAC"/>
    <w:rsid w:val="00E366EB"/>
    <w:rsid w:val="00E56795"/>
    <w:rsid w:val="00E82B85"/>
    <w:rsid w:val="00E945DB"/>
    <w:rsid w:val="00EC523E"/>
    <w:rsid w:val="00ED2F2B"/>
    <w:rsid w:val="00EE5083"/>
    <w:rsid w:val="00F60C07"/>
    <w:rsid w:val="00F86EF0"/>
    <w:rsid w:val="00FA33CD"/>
    <w:rsid w:val="00FA7BB4"/>
    <w:rsid w:val="00FB4B0F"/>
    <w:rsid w:val="00FB6083"/>
    <w:rsid w:val="00FC4BF7"/>
    <w:rsid w:val="00FD255E"/>
    <w:rsid w:val="00FF4FA9"/>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14:docId w14:val="76445327"/>
  <w15:chartTrackingRefBased/>
  <w15:docId w15:val="{288921C1-037C-42AA-96F8-594B7E223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uiPriority w:val="1"/>
    <w:qFormat/>
    <w:rsid w:val="00A15BF5"/>
    <w:pPr>
      <w:widowControl w:val="0"/>
      <w:autoSpaceDE w:val="0"/>
      <w:autoSpaceDN w:val="0"/>
      <w:spacing w:after="0" w:line="240" w:lineRule="auto"/>
    </w:pPr>
    <w:rPr>
      <w:rFonts w:ascii="Times New Roman" w:eastAsia="Times New Roman" w:hAnsi="Times New Roman" w:cs="Times New Roman"/>
      <w:lang w:val="en-US"/>
    </w:rPr>
  </w:style>
  <w:style w:type="paragraph" w:styleId="Nadpis1">
    <w:name w:val="heading 1"/>
    <w:basedOn w:val="Normlny"/>
    <w:next w:val="Normlny"/>
    <w:link w:val="Nadpis1Char"/>
    <w:uiPriority w:val="9"/>
    <w:qFormat/>
    <w:rsid w:val="0035652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y"/>
    <w:next w:val="Normlny"/>
    <w:link w:val="Nadpis2Char"/>
    <w:uiPriority w:val="9"/>
    <w:unhideWhenUsed/>
    <w:qFormat/>
    <w:rsid w:val="0008633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y"/>
    <w:link w:val="Nadpis3Char"/>
    <w:uiPriority w:val="1"/>
    <w:qFormat/>
    <w:rsid w:val="00A15BF5"/>
    <w:pPr>
      <w:ind w:left="376"/>
      <w:outlineLvl w:val="2"/>
    </w:pPr>
    <w:rPr>
      <w:b/>
      <w:bCs/>
      <w:sz w:val="28"/>
      <w:szCs w:val="28"/>
    </w:rPr>
  </w:style>
  <w:style w:type="character" w:default="1" w:styleId="Predvolenpsmoodseku">
    <w:name w:val="Default Paragraph Font"/>
    <w:uiPriority w:val="1"/>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3Char">
    <w:name w:val="Nadpis 3 Char"/>
    <w:basedOn w:val="Predvolenpsmoodseku"/>
    <w:link w:val="Nadpis3"/>
    <w:uiPriority w:val="1"/>
    <w:rsid w:val="00A15BF5"/>
    <w:rPr>
      <w:rFonts w:ascii="Times New Roman" w:eastAsia="Times New Roman" w:hAnsi="Times New Roman" w:cs="Times New Roman"/>
      <w:b/>
      <w:bCs/>
      <w:sz w:val="28"/>
      <w:szCs w:val="28"/>
      <w:lang w:val="en-US"/>
    </w:rPr>
  </w:style>
  <w:style w:type="paragraph" w:styleId="Zkladntext">
    <w:name w:val="Body Text"/>
    <w:basedOn w:val="Normlny"/>
    <w:link w:val="ZkladntextChar"/>
    <w:uiPriority w:val="1"/>
    <w:qFormat/>
    <w:rsid w:val="00A15BF5"/>
    <w:pPr>
      <w:ind w:left="376"/>
    </w:pPr>
    <w:rPr>
      <w:sz w:val="28"/>
      <w:szCs w:val="28"/>
    </w:rPr>
  </w:style>
  <w:style w:type="character" w:customStyle="1" w:styleId="ZkladntextChar">
    <w:name w:val="Základný text Char"/>
    <w:basedOn w:val="Predvolenpsmoodseku"/>
    <w:link w:val="Zkladntext"/>
    <w:uiPriority w:val="1"/>
    <w:rsid w:val="00A15BF5"/>
    <w:rPr>
      <w:rFonts w:ascii="Times New Roman" w:eastAsia="Times New Roman" w:hAnsi="Times New Roman" w:cs="Times New Roman"/>
      <w:sz w:val="28"/>
      <w:szCs w:val="28"/>
      <w:lang w:val="en-US"/>
    </w:rPr>
  </w:style>
  <w:style w:type="paragraph" w:styleId="Normlnywebov">
    <w:name w:val="Normal (Web)"/>
    <w:basedOn w:val="Normlny"/>
    <w:uiPriority w:val="99"/>
    <w:unhideWhenUsed/>
    <w:rsid w:val="006E0738"/>
    <w:pPr>
      <w:widowControl/>
      <w:autoSpaceDE/>
      <w:autoSpaceDN/>
      <w:spacing w:before="100" w:beforeAutospacing="1" w:after="100" w:afterAutospacing="1"/>
    </w:pPr>
    <w:rPr>
      <w:sz w:val="24"/>
      <w:szCs w:val="24"/>
      <w:lang w:val="sk-SK" w:eastAsia="sk-SK"/>
    </w:rPr>
  </w:style>
  <w:style w:type="character" w:styleId="Zvraznenie">
    <w:name w:val="Emphasis"/>
    <w:basedOn w:val="Predvolenpsmoodseku"/>
    <w:uiPriority w:val="20"/>
    <w:qFormat/>
    <w:rsid w:val="006E0738"/>
    <w:rPr>
      <w:i/>
      <w:iCs/>
    </w:rPr>
  </w:style>
  <w:style w:type="character" w:styleId="Hypertextovprepojenie">
    <w:name w:val="Hyperlink"/>
    <w:basedOn w:val="Predvolenpsmoodseku"/>
    <w:uiPriority w:val="99"/>
    <w:unhideWhenUsed/>
    <w:rsid w:val="006E0738"/>
    <w:rPr>
      <w:color w:val="0000FF"/>
      <w:u w:val="single"/>
    </w:rPr>
  </w:style>
  <w:style w:type="character" w:customStyle="1" w:styleId="Nadpis1Char">
    <w:name w:val="Nadpis 1 Char"/>
    <w:basedOn w:val="Predvolenpsmoodseku"/>
    <w:link w:val="Nadpis1"/>
    <w:uiPriority w:val="9"/>
    <w:rsid w:val="00356526"/>
    <w:rPr>
      <w:rFonts w:asciiTheme="majorHAnsi" w:eastAsiaTheme="majorEastAsia" w:hAnsiTheme="majorHAnsi" w:cstheme="majorBidi"/>
      <w:color w:val="2E74B5" w:themeColor="accent1" w:themeShade="BF"/>
      <w:sz w:val="32"/>
      <w:szCs w:val="32"/>
      <w:lang w:val="en-US"/>
    </w:rPr>
  </w:style>
  <w:style w:type="character" w:customStyle="1" w:styleId="UnresolvedMention">
    <w:name w:val="Unresolved Mention"/>
    <w:basedOn w:val="Predvolenpsmoodseku"/>
    <w:uiPriority w:val="99"/>
    <w:semiHidden/>
    <w:unhideWhenUsed/>
    <w:rsid w:val="00C04803"/>
    <w:rPr>
      <w:color w:val="605E5C"/>
      <w:shd w:val="clear" w:color="auto" w:fill="E1DFDD"/>
    </w:rPr>
  </w:style>
  <w:style w:type="paragraph" w:styleId="Odsekzoznamu">
    <w:name w:val="List Paragraph"/>
    <w:basedOn w:val="Normlny"/>
    <w:uiPriority w:val="34"/>
    <w:qFormat/>
    <w:rsid w:val="000C0C8F"/>
    <w:pPr>
      <w:ind w:left="720"/>
      <w:contextualSpacing/>
    </w:pPr>
  </w:style>
  <w:style w:type="character" w:customStyle="1" w:styleId="wixui-rich-texttext">
    <w:name w:val="wixui-rich-text__text"/>
    <w:basedOn w:val="Predvolenpsmoodseku"/>
    <w:rsid w:val="00C12183"/>
  </w:style>
  <w:style w:type="character" w:customStyle="1" w:styleId="Nadpis2Char">
    <w:name w:val="Nadpis 2 Char"/>
    <w:basedOn w:val="Predvolenpsmoodseku"/>
    <w:link w:val="Nadpis2"/>
    <w:uiPriority w:val="9"/>
    <w:rsid w:val="00086332"/>
    <w:rPr>
      <w:rFonts w:asciiTheme="majorHAnsi" w:eastAsiaTheme="majorEastAsia" w:hAnsiTheme="majorHAnsi" w:cstheme="majorBidi"/>
      <w:color w:val="2E74B5" w:themeColor="accent1" w:themeShade="BF"/>
      <w:sz w:val="26"/>
      <w:szCs w:val="26"/>
      <w:lang w:val="en-US"/>
    </w:rPr>
  </w:style>
  <w:style w:type="character" w:styleId="Siln">
    <w:name w:val="Strong"/>
    <w:basedOn w:val="Predvolenpsmoodseku"/>
    <w:uiPriority w:val="22"/>
    <w:qFormat/>
    <w:rsid w:val="00086332"/>
    <w:rPr>
      <w:b/>
      <w:bCs/>
    </w:rPr>
  </w:style>
  <w:style w:type="character" w:customStyle="1" w:styleId="whitespace-normal">
    <w:name w:val="whitespace-normal"/>
    <w:basedOn w:val="Predvolenpsmoodseku"/>
    <w:rsid w:val="00086332"/>
  </w:style>
  <w:style w:type="character" w:customStyle="1" w:styleId="relative">
    <w:name w:val="relative"/>
    <w:basedOn w:val="Predvolenpsmoodseku"/>
    <w:rsid w:val="00B91784"/>
  </w:style>
  <w:style w:type="paragraph" w:customStyle="1" w:styleId="not-prose">
    <w:name w:val="not-prose"/>
    <w:basedOn w:val="Normlny"/>
    <w:rsid w:val="00B91784"/>
    <w:pPr>
      <w:widowControl/>
      <w:autoSpaceDE/>
      <w:autoSpaceDN/>
      <w:spacing w:before="100" w:beforeAutospacing="1" w:after="100" w:afterAutospacing="1"/>
    </w:pPr>
    <w:rPr>
      <w:sz w:val="24"/>
      <w:szCs w:val="24"/>
      <w:lang w:val="sk-SK" w:eastAsia="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712891">
      <w:bodyDiv w:val="1"/>
      <w:marLeft w:val="0"/>
      <w:marRight w:val="0"/>
      <w:marTop w:val="0"/>
      <w:marBottom w:val="0"/>
      <w:divBdr>
        <w:top w:val="none" w:sz="0" w:space="0" w:color="auto"/>
        <w:left w:val="none" w:sz="0" w:space="0" w:color="auto"/>
        <w:bottom w:val="none" w:sz="0" w:space="0" w:color="auto"/>
        <w:right w:val="none" w:sz="0" w:space="0" w:color="auto"/>
      </w:divBdr>
    </w:div>
    <w:div w:id="461046886">
      <w:bodyDiv w:val="1"/>
      <w:marLeft w:val="0"/>
      <w:marRight w:val="0"/>
      <w:marTop w:val="0"/>
      <w:marBottom w:val="0"/>
      <w:divBdr>
        <w:top w:val="none" w:sz="0" w:space="0" w:color="auto"/>
        <w:left w:val="none" w:sz="0" w:space="0" w:color="auto"/>
        <w:bottom w:val="none" w:sz="0" w:space="0" w:color="auto"/>
        <w:right w:val="none" w:sz="0" w:space="0" w:color="auto"/>
      </w:divBdr>
    </w:div>
    <w:div w:id="688071024">
      <w:bodyDiv w:val="1"/>
      <w:marLeft w:val="0"/>
      <w:marRight w:val="0"/>
      <w:marTop w:val="0"/>
      <w:marBottom w:val="0"/>
      <w:divBdr>
        <w:top w:val="none" w:sz="0" w:space="0" w:color="auto"/>
        <w:left w:val="none" w:sz="0" w:space="0" w:color="auto"/>
        <w:bottom w:val="none" w:sz="0" w:space="0" w:color="auto"/>
        <w:right w:val="none" w:sz="0" w:space="0" w:color="auto"/>
      </w:divBdr>
    </w:div>
    <w:div w:id="2129277882">
      <w:bodyDiv w:val="1"/>
      <w:marLeft w:val="0"/>
      <w:marRight w:val="0"/>
      <w:marTop w:val="0"/>
      <w:marBottom w:val="0"/>
      <w:divBdr>
        <w:top w:val="none" w:sz="0" w:space="0" w:color="auto"/>
        <w:left w:val="none" w:sz="0" w:space="0" w:color="auto"/>
        <w:bottom w:val="none" w:sz="0" w:space="0" w:color="auto"/>
        <w:right w:val="none" w:sz="0" w:space="0" w:color="auto"/>
      </w:divBdr>
    </w:div>
    <w:div w:id="2132896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31577/geogrcas.2024.76.3.12" TargetMode="External"/><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3.png"/><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hyperlink" Target="https://www.ieee-whispers.com/wp-content/uploads/2025/11/Whispers_Program_2025_final.pdf" TargetMode="Externa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hyperlink" Target="https://doi.org/10.5194/isprs-archives-XLVIII-3-2024-337-2024" TargetMode="External"/><Relationship Id="rId14" Type="http://schemas.openxmlformats.org/officeDocument/2006/relationships/image" Target="media/image7.jpeg"/><Relationship Id="rId22" Type="http://schemas.openxmlformats.org/officeDocument/2006/relationships/image" Target="media/image15.png"/></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90</TotalTime>
  <Pages>9</Pages>
  <Words>2233</Words>
  <Characters>14150</Characters>
  <Application>Microsoft Office Word</Application>
  <DocSecurity>0</DocSecurity>
  <Lines>117</Lines>
  <Paragraphs>32</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16351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Onačillová</dc:creator>
  <cp:keywords/>
  <dc:description/>
  <cp:lastModifiedBy>Michal Gallay</cp:lastModifiedBy>
  <cp:revision>5</cp:revision>
  <cp:lastPrinted>2026-02-20T09:56:00Z</cp:lastPrinted>
  <dcterms:created xsi:type="dcterms:W3CDTF">2026-02-12T11:19:00Z</dcterms:created>
  <dcterms:modified xsi:type="dcterms:W3CDTF">2026-02-20T11:08:00Z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ead61dae7bd618aff8194f6d04f5d4290962e713f9aaba7a21bd4d02ad0914f9</vt:lpwstr>
  </property>
</Properties>
</file>